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401" w:rsidRPr="00A265D0" w:rsidRDefault="00643401" w:rsidP="00643401">
      <w:pPr>
        <w:ind w:firstLine="5580"/>
        <w:jc w:val="both"/>
        <w:rPr>
          <w:sz w:val="22"/>
          <w:szCs w:val="22"/>
        </w:rPr>
      </w:pPr>
      <w:r w:rsidRPr="00A265D0">
        <w:rPr>
          <w:sz w:val="22"/>
          <w:szCs w:val="22"/>
        </w:rPr>
        <w:t>PATVIRTINTA</w:t>
      </w:r>
    </w:p>
    <w:p w:rsidR="00643401" w:rsidRPr="00A265D0" w:rsidRDefault="00643401" w:rsidP="00643401">
      <w:pPr>
        <w:ind w:firstLine="5580"/>
        <w:jc w:val="both"/>
        <w:rPr>
          <w:sz w:val="22"/>
          <w:szCs w:val="22"/>
        </w:rPr>
      </w:pPr>
      <w:r>
        <w:rPr>
          <w:sz w:val="22"/>
          <w:szCs w:val="22"/>
        </w:rPr>
        <w:t>Vilniaus</w:t>
      </w:r>
      <w:r w:rsidRPr="00A265D0">
        <w:rPr>
          <w:sz w:val="22"/>
          <w:szCs w:val="22"/>
        </w:rPr>
        <w:t xml:space="preserve"> rajono apylinkės teismo</w:t>
      </w:r>
    </w:p>
    <w:p w:rsidR="00643401" w:rsidRPr="00A265D0" w:rsidRDefault="00643401" w:rsidP="00643401">
      <w:pPr>
        <w:ind w:firstLine="5580"/>
        <w:jc w:val="both"/>
        <w:rPr>
          <w:sz w:val="22"/>
          <w:szCs w:val="22"/>
        </w:rPr>
      </w:pPr>
      <w:r w:rsidRPr="00A265D0">
        <w:rPr>
          <w:sz w:val="22"/>
          <w:szCs w:val="22"/>
        </w:rPr>
        <w:t>Viešųjų pirkimų komisijos pirmininkas</w:t>
      </w:r>
    </w:p>
    <w:p w:rsidR="00643401" w:rsidRPr="00A265D0" w:rsidRDefault="00643401" w:rsidP="00643401">
      <w:pPr>
        <w:ind w:firstLine="5580"/>
        <w:jc w:val="both"/>
        <w:rPr>
          <w:sz w:val="22"/>
          <w:szCs w:val="22"/>
        </w:rPr>
      </w:pPr>
      <w:r>
        <w:rPr>
          <w:sz w:val="22"/>
          <w:szCs w:val="22"/>
        </w:rPr>
        <w:t>Marius Rapolas Žukas</w:t>
      </w:r>
    </w:p>
    <w:p w:rsidR="00643401" w:rsidRPr="00A265D0" w:rsidRDefault="007D0FD8" w:rsidP="00643401">
      <w:pPr>
        <w:ind w:firstLine="5580"/>
        <w:jc w:val="both"/>
        <w:rPr>
          <w:sz w:val="22"/>
          <w:szCs w:val="22"/>
        </w:rPr>
      </w:pPr>
      <w:r>
        <w:rPr>
          <w:sz w:val="22"/>
          <w:szCs w:val="22"/>
        </w:rPr>
        <w:t>201</w:t>
      </w:r>
      <w:r w:rsidR="0010015D">
        <w:rPr>
          <w:sz w:val="22"/>
          <w:szCs w:val="22"/>
        </w:rPr>
        <w:t>2</w:t>
      </w:r>
      <w:r>
        <w:rPr>
          <w:sz w:val="22"/>
          <w:szCs w:val="22"/>
        </w:rPr>
        <w:t xml:space="preserve"> m. </w:t>
      </w:r>
      <w:r w:rsidR="0010015D">
        <w:rPr>
          <w:sz w:val="22"/>
          <w:szCs w:val="22"/>
        </w:rPr>
        <w:t>sausio</w:t>
      </w:r>
      <w:r w:rsidR="008105DE">
        <w:rPr>
          <w:sz w:val="22"/>
          <w:szCs w:val="22"/>
        </w:rPr>
        <w:t xml:space="preserve"> </w:t>
      </w:r>
      <w:r w:rsidR="007E6529">
        <w:rPr>
          <w:sz w:val="22"/>
          <w:szCs w:val="22"/>
        </w:rPr>
        <w:t>1</w:t>
      </w:r>
      <w:r w:rsidR="005D3251">
        <w:rPr>
          <w:sz w:val="22"/>
          <w:szCs w:val="22"/>
        </w:rPr>
        <w:t>0</w:t>
      </w:r>
      <w:r w:rsidR="009B6AA1">
        <w:rPr>
          <w:sz w:val="22"/>
          <w:szCs w:val="22"/>
        </w:rPr>
        <w:t xml:space="preserve"> </w:t>
      </w:r>
      <w:r>
        <w:rPr>
          <w:sz w:val="22"/>
          <w:szCs w:val="22"/>
        </w:rPr>
        <w:t>d.</w:t>
      </w:r>
    </w:p>
    <w:p w:rsidR="00643401" w:rsidRDefault="00643401" w:rsidP="00643401">
      <w:pPr>
        <w:jc w:val="center"/>
        <w:rPr>
          <w:i/>
          <w:sz w:val="28"/>
          <w:szCs w:val="28"/>
        </w:rPr>
      </w:pPr>
    </w:p>
    <w:p w:rsidR="00643401" w:rsidRPr="00A265D0" w:rsidRDefault="00643401" w:rsidP="00643401">
      <w:pPr>
        <w:jc w:val="center"/>
        <w:rPr>
          <w:i/>
          <w:sz w:val="28"/>
          <w:szCs w:val="28"/>
        </w:rPr>
      </w:pPr>
    </w:p>
    <w:p w:rsidR="00643401" w:rsidRPr="00A265D0" w:rsidRDefault="00643401" w:rsidP="00643401">
      <w:pPr>
        <w:jc w:val="center"/>
        <w:rPr>
          <w:b/>
          <w:sz w:val="28"/>
          <w:szCs w:val="28"/>
        </w:rPr>
      </w:pPr>
      <w:r w:rsidRPr="00A265D0">
        <w:rPr>
          <w:b/>
          <w:sz w:val="28"/>
          <w:szCs w:val="28"/>
        </w:rPr>
        <w:t>SUPAPRASTINTO MAŽOS VERTĖS</w:t>
      </w:r>
    </w:p>
    <w:p w:rsidR="00643401" w:rsidRPr="00A265D0" w:rsidRDefault="00643401" w:rsidP="00643401">
      <w:pPr>
        <w:jc w:val="center"/>
        <w:rPr>
          <w:b/>
          <w:sz w:val="28"/>
          <w:szCs w:val="28"/>
        </w:rPr>
      </w:pPr>
      <w:r w:rsidRPr="00A265D0">
        <w:rPr>
          <w:b/>
          <w:sz w:val="28"/>
          <w:szCs w:val="28"/>
        </w:rPr>
        <w:t>PIRKIMO DOKUMENTAI</w:t>
      </w:r>
    </w:p>
    <w:p w:rsidR="00643401" w:rsidRPr="00A265D0" w:rsidRDefault="00643401" w:rsidP="00643401">
      <w:pPr>
        <w:jc w:val="center"/>
        <w:rPr>
          <w:b/>
          <w:sz w:val="28"/>
        </w:rPr>
      </w:pPr>
    </w:p>
    <w:p w:rsidR="00643401" w:rsidRPr="00A265D0" w:rsidRDefault="00643401" w:rsidP="00643401">
      <w:pPr>
        <w:tabs>
          <w:tab w:val="right" w:leader="underscore" w:pos="8640"/>
        </w:tabs>
        <w:jc w:val="center"/>
        <w:rPr>
          <w:b/>
          <w:sz w:val="28"/>
          <w:szCs w:val="28"/>
        </w:rPr>
      </w:pPr>
      <w:r>
        <w:rPr>
          <w:b/>
          <w:sz w:val="28"/>
          <w:szCs w:val="28"/>
        </w:rPr>
        <w:t>VILNIAUS</w:t>
      </w:r>
      <w:r w:rsidRPr="00A265D0">
        <w:rPr>
          <w:b/>
          <w:sz w:val="28"/>
          <w:szCs w:val="28"/>
        </w:rPr>
        <w:t xml:space="preserve"> RAJONO APYLINKĖS TEISMAS</w:t>
      </w:r>
    </w:p>
    <w:p w:rsidR="00643401" w:rsidRPr="00A265D0" w:rsidRDefault="00643401" w:rsidP="00643401">
      <w:pPr>
        <w:tabs>
          <w:tab w:val="right" w:leader="underscore" w:pos="8505"/>
        </w:tabs>
        <w:jc w:val="center"/>
        <w:rPr>
          <w:i/>
        </w:rPr>
      </w:pPr>
      <w:r w:rsidRPr="00A265D0">
        <w:t>/</w:t>
      </w:r>
      <w:r w:rsidRPr="00A265D0">
        <w:rPr>
          <w:i/>
        </w:rPr>
        <w:t>Perkančiosios organizacijos pavadinimas</w:t>
      </w:r>
      <w:r w:rsidRPr="00A265D0">
        <w:t>/</w:t>
      </w:r>
    </w:p>
    <w:p w:rsidR="00643401" w:rsidRPr="00A265D0" w:rsidRDefault="00643401" w:rsidP="00643401">
      <w:pPr>
        <w:jc w:val="center"/>
      </w:pPr>
    </w:p>
    <w:p w:rsidR="00643401" w:rsidRPr="00A265D0" w:rsidRDefault="00643401" w:rsidP="00643401">
      <w:pPr>
        <w:jc w:val="center"/>
        <w:rPr>
          <w:b/>
        </w:rPr>
      </w:pPr>
      <w:r w:rsidRPr="00A265D0">
        <w:rPr>
          <w:b/>
          <w:szCs w:val="24"/>
        </w:rPr>
        <w:t>„</w:t>
      </w:r>
      <w:r w:rsidR="00581F99">
        <w:rPr>
          <w:b/>
          <w:bCs/>
          <w:color w:val="000000"/>
        </w:rPr>
        <w:t>Archyvinių stelažų pirkimas</w:t>
      </w:r>
      <w:r w:rsidRPr="00A265D0">
        <w:rPr>
          <w:b/>
          <w:szCs w:val="24"/>
        </w:rPr>
        <w:t xml:space="preserve">“ </w:t>
      </w:r>
    </w:p>
    <w:p w:rsidR="00643401" w:rsidRPr="00A265D0" w:rsidRDefault="00643401" w:rsidP="00643401">
      <w:pPr>
        <w:tabs>
          <w:tab w:val="right" w:leader="underscore" w:pos="8505"/>
        </w:tabs>
        <w:jc w:val="center"/>
        <w:rPr>
          <w:i/>
        </w:rPr>
      </w:pPr>
      <w:r w:rsidRPr="00A265D0">
        <w:t>/</w:t>
      </w:r>
      <w:r w:rsidRPr="00A265D0">
        <w:rPr>
          <w:i/>
        </w:rPr>
        <w:t>Pirkimo pavadinimas</w:t>
      </w:r>
      <w:r w:rsidRPr="00A265D0">
        <w:t>/</w:t>
      </w:r>
    </w:p>
    <w:p w:rsidR="00643401" w:rsidRPr="00A265D0" w:rsidRDefault="00643401" w:rsidP="00643401">
      <w:pPr>
        <w:jc w:val="center"/>
      </w:pPr>
    </w:p>
    <w:p w:rsidR="00643401" w:rsidRPr="00A265D0" w:rsidRDefault="00643401" w:rsidP="00643401"/>
    <w:p w:rsidR="00643401" w:rsidRPr="00A265D0" w:rsidRDefault="00643401" w:rsidP="00643401">
      <w:pPr>
        <w:jc w:val="center"/>
        <w:rPr>
          <w:b/>
        </w:rPr>
      </w:pPr>
      <w:r w:rsidRPr="00A265D0">
        <w:rPr>
          <w:b/>
        </w:rPr>
        <w:t>TURINYS</w:t>
      </w:r>
    </w:p>
    <w:p w:rsidR="00643401" w:rsidRPr="00A265D0" w:rsidRDefault="00643401" w:rsidP="00643401"/>
    <w:p w:rsidR="00643401" w:rsidRPr="00A265D0" w:rsidRDefault="00643401" w:rsidP="00643401">
      <w:r w:rsidRPr="00A265D0">
        <w:t>1. BENDROSIOS NUOSTATOS</w:t>
      </w:r>
    </w:p>
    <w:p w:rsidR="00643401" w:rsidRPr="00A265D0" w:rsidRDefault="00643401" w:rsidP="00643401">
      <w:r w:rsidRPr="00A265D0">
        <w:t>2. PIRKIMO OBJEKTAS</w:t>
      </w:r>
    </w:p>
    <w:p w:rsidR="00643401" w:rsidRPr="00A265D0" w:rsidRDefault="00643401" w:rsidP="00643401">
      <w:r w:rsidRPr="00A265D0">
        <w:t>3. REIKALAVIMAI TIEKĖJO KVALIFIKACIJAI</w:t>
      </w:r>
    </w:p>
    <w:p w:rsidR="00643401" w:rsidRPr="00A265D0" w:rsidRDefault="00643401" w:rsidP="00643401">
      <w:r w:rsidRPr="00A265D0">
        <w:t>4. PASIŪLYMŲ RENGIMAS, PATEIKIMAS, KEITIMAS</w:t>
      </w:r>
    </w:p>
    <w:p w:rsidR="00643401" w:rsidRPr="00A265D0" w:rsidRDefault="00643401" w:rsidP="00643401">
      <w:r w:rsidRPr="00A265D0">
        <w:t>5. PASIŪLYMŲ GALIOJIMO UŽTIKRINIMAS</w:t>
      </w:r>
    </w:p>
    <w:p w:rsidR="00643401" w:rsidRPr="00DC63B5" w:rsidRDefault="00643401" w:rsidP="00643401">
      <w:r w:rsidRPr="00A265D0">
        <w:t xml:space="preserve">6. VOKŲ </w:t>
      </w:r>
      <w:r w:rsidRPr="00DC63B5">
        <w:t>SU PASIŪLYMAIS ATPLĖŠIMO PROCEDŪRA</w:t>
      </w:r>
    </w:p>
    <w:p w:rsidR="00643401" w:rsidRPr="00DC63B5" w:rsidRDefault="00643401" w:rsidP="00643401">
      <w:r w:rsidRPr="00DC63B5">
        <w:t>7. PASIŪLYMŲ NAGRINĖJIMAS, VERTINIMAS</w:t>
      </w:r>
    </w:p>
    <w:p w:rsidR="00643401" w:rsidRPr="00DC63B5" w:rsidRDefault="00643401" w:rsidP="00643401">
      <w:r w:rsidRPr="00DC63B5">
        <w:t xml:space="preserve">8. SPRENDIMO DĖL LAIMĖTOJO NUSTATYMO PRIĖMIMAS </w:t>
      </w:r>
    </w:p>
    <w:p w:rsidR="00643401" w:rsidRPr="00DC63B5" w:rsidRDefault="00643401" w:rsidP="00643401">
      <w:r w:rsidRPr="00DC63B5">
        <w:t>9. PIRKIMO SUTARTIES SUDARYMAS IR SĄLYGOS</w:t>
      </w:r>
    </w:p>
    <w:p w:rsidR="0084635D" w:rsidRDefault="00643401" w:rsidP="00643401">
      <w:r w:rsidRPr="00DC63B5">
        <w:t>10.</w:t>
      </w:r>
      <w:r w:rsidR="0084635D">
        <w:t xml:space="preserve"> TECHNINĖ SPECIFIKACIJA PRIEDAS Nr.1</w:t>
      </w:r>
    </w:p>
    <w:p w:rsidR="00643401" w:rsidRPr="00A265D0" w:rsidRDefault="00643401" w:rsidP="00643401">
      <w:pPr>
        <w:jc w:val="both"/>
      </w:pPr>
    </w:p>
    <w:p w:rsidR="00643401" w:rsidRPr="00A265D0" w:rsidRDefault="00643401" w:rsidP="00643401">
      <w:pPr>
        <w:pStyle w:val="Heading1"/>
        <w:numPr>
          <w:ilvl w:val="0"/>
          <w:numId w:val="4"/>
        </w:numPr>
        <w:rPr>
          <w:b/>
        </w:rPr>
      </w:pPr>
      <w:bookmarkStart w:id="0" w:name="_Toc47844928"/>
      <w:r w:rsidRPr="00A265D0">
        <w:rPr>
          <w:b/>
        </w:rPr>
        <w:t>BENDROSIOS NUOSTATOS</w:t>
      </w:r>
      <w:bookmarkEnd w:id="0"/>
    </w:p>
    <w:p w:rsidR="00643401" w:rsidRPr="00A265D0" w:rsidRDefault="00643401" w:rsidP="00643401">
      <w:pPr>
        <w:pStyle w:val="Heading2"/>
        <w:numPr>
          <w:ilvl w:val="0"/>
          <w:numId w:val="0"/>
        </w:numPr>
      </w:pPr>
      <w:r w:rsidRPr="00A265D0">
        <w:tab/>
        <w:t xml:space="preserve">1.1. </w:t>
      </w:r>
      <w:r>
        <w:t>Vilniaus</w:t>
      </w:r>
      <w:r w:rsidRPr="00A265D0">
        <w:t xml:space="preserve"> rajono apylinkės teismas (toliau vadinama - perkančioji organizacija) vykdo supaprastintą mažos vertės </w:t>
      </w:r>
      <w:r w:rsidR="0084635D">
        <w:rPr>
          <w:b/>
        </w:rPr>
        <w:t>archyvinių stelažų</w:t>
      </w:r>
      <w:r w:rsidRPr="00A265D0">
        <w:t xml:space="preserve"> pirkimą.</w:t>
      </w:r>
    </w:p>
    <w:p w:rsidR="00643401" w:rsidRPr="00A265D0" w:rsidRDefault="00643401" w:rsidP="00643401">
      <w:pPr>
        <w:pStyle w:val="Heading2"/>
        <w:numPr>
          <w:ilvl w:val="0"/>
          <w:numId w:val="0"/>
        </w:numPr>
        <w:ind w:firstLine="720"/>
      </w:pPr>
      <w:r w:rsidRPr="00A265D0">
        <w:t>1.2. Pirkimo dokumentuose vartojamos pagrindinės sąvokos atitinka Lietuvos Respublikos viešųjų pirkimų įstatyme (toliau – Viešųjų pirkimų įstatymas) (Žin. 1996, Nr. 84-2000; 2006, Nr. 4-102; 2008, Nr. 81-3179) vartojamas sąvokas, išskyrus šiuose dokumentuose numatytas išlygas.</w:t>
      </w:r>
    </w:p>
    <w:p w:rsidR="00643401" w:rsidRPr="00A265D0" w:rsidRDefault="00643401" w:rsidP="00643401">
      <w:pPr>
        <w:pStyle w:val="Heading2"/>
        <w:numPr>
          <w:ilvl w:val="0"/>
          <w:numId w:val="0"/>
        </w:numPr>
        <w:ind w:firstLine="720"/>
      </w:pPr>
      <w:r w:rsidRPr="00A265D0">
        <w:t xml:space="preserve">1.3. Pirkimas vykdomas vadovaujantis Viešųjų pirkimų įstatymu bei </w:t>
      </w:r>
      <w:r>
        <w:t>Vilniaus</w:t>
      </w:r>
      <w:r w:rsidRPr="00A265D0">
        <w:t xml:space="preserve"> rajono apylinkės teismo supaprastint</w:t>
      </w:r>
      <w:r>
        <w:t>ų</w:t>
      </w:r>
      <w:r w:rsidRPr="00A265D0">
        <w:t xml:space="preserve"> viešųjų pirkimų taisyklėmis, patvirtintomis 200</w:t>
      </w:r>
      <w:r>
        <w:t>9</w:t>
      </w:r>
      <w:r w:rsidRPr="00A265D0">
        <w:t>-1</w:t>
      </w:r>
      <w:r>
        <w:t>2</w:t>
      </w:r>
      <w:r w:rsidRPr="00A265D0">
        <w:t>-</w:t>
      </w:r>
      <w:r>
        <w:t>31</w:t>
      </w:r>
      <w:r w:rsidRPr="00A265D0">
        <w:t xml:space="preserve"> pirmininkės įsakymų Nr.</w:t>
      </w:r>
      <w:r>
        <w:t xml:space="preserve"> </w:t>
      </w:r>
      <w:r w:rsidRPr="00A265D0">
        <w:t>V-</w:t>
      </w:r>
      <w:r>
        <w:t>6</w:t>
      </w:r>
      <w:r w:rsidRPr="00A265D0">
        <w:t xml:space="preserve">7 </w:t>
      </w:r>
      <w:r w:rsidR="0010015D">
        <w:t xml:space="preserve">, </w:t>
      </w:r>
      <w:r w:rsidRPr="00A265D0">
        <w:t>iš dalies pakeistomis 20</w:t>
      </w:r>
      <w:r>
        <w:t>10</w:t>
      </w:r>
      <w:r w:rsidRPr="00A265D0">
        <w:t>-10-</w:t>
      </w:r>
      <w:r>
        <w:t>05</w:t>
      </w:r>
      <w:r w:rsidRPr="00A265D0">
        <w:t xml:space="preserve"> pirmininkės įsakymu Nr. V-</w:t>
      </w:r>
      <w:r>
        <w:t>41</w:t>
      </w:r>
      <w:r w:rsidR="0010015D">
        <w:t xml:space="preserve"> ir iš dalies pakeistomis 2011-12-07 </w:t>
      </w:r>
      <w:r w:rsidR="0010015D" w:rsidRPr="00A265D0">
        <w:t>pirmininkės įsakymu</w:t>
      </w:r>
      <w:r w:rsidR="0010015D">
        <w:t xml:space="preserve"> V-74</w:t>
      </w:r>
      <w:r w:rsidRPr="00A265D0">
        <w:t xml:space="preserve">, skelbtomis Centrinėje viešųjų pirkimų informacinėje sistemoje – nuoroda internete: </w:t>
      </w:r>
      <w:r w:rsidRPr="00A265D0">
        <w:tab/>
        <w:t xml:space="preserve"> </w:t>
      </w:r>
      <w:r w:rsidRPr="006C2686">
        <w:t>http://mw.eviesiejipirkimai.lt/vpm/SVPTS/svpts_sarasas.asp?SBJ_ID=1020195148</w:t>
      </w:r>
      <w:r w:rsidRPr="00A265D0">
        <w:t xml:space="preserve">, kitais teisės </w:t>
      </w:r>
      <w:smartTag w:uri="schemas-tilde-lt/tildestengine" w:element="templates">
        <w:smartTagPr>
          <w:attr w:name="baseform" w:val="akt|as"/>
          <w:attr w:name="id" w:val="-1"/>
          <w:attr w:name="text" w:val="t"/>
        </w:smartTagPr>
        <w:r w:rsidRPr="00A265D0">
          <w:t>aktais</w:t>
        </w:r>
      </w:smartTag>
      <w:r w:rsidRPr="00A265D0">
        <w:t>, reglamentuojančiais viešuosius pirkimus bei šiais pirkimo dokumentais.</w:t>
      </w:r>
    </w:p>
    <w:p w:rsidR="00643401" w:rsidRPr="00A265D0" w:rsidRDefault="00643401" w:rsidP="00643401">
      <w:pPr>
        <w:pStyle w:val="Heading2"/>
        <w:numPr>
          <w:ilvl w:val="1"/>
          <w:numId w:val="4"/>
        </w:numPr>
        <w:ind w:left="0" w:firstLine="720"/>
      </w:pPr>
      <w:r w:rsidRPr="00A265D0">
        <w:t xml:space="preserve"> Pirkimą atlieka </w:t>
      </w:r>
      <w:r>
        <w:t>Vilniaus</w:t>
      </w:r>
      <w:r w:rsidRPr="00A265D0">
        <w:t xml:space="preserve"> rajono apylinkės teismo Viešųjų pirkimų komisija (toliau – Komisija).</w:t>
      </w:r>
    </w:p>
    <w:p w:rsidR="00643401" w:rsidRPr="00A265D0" w:rsidRDefault="00643401" w:rsidP="00643401">
      <w:pPr>
        <w:pStyle w:val="Heading2"/>
        <w:numPr>
          <w:ilvl w:val="0"/>
          <w:numId w:val="0"/>
        </w:numPr>
        <w:ind w:left="-180" w:firstLine="900"/>
      </w:pPr>
      <w:r w:rsidRPr="00A265D0">
        <w:t>1.5 Pirkimo procedūrose gali dalyvauti visi juridiniai ir fiziniai asmenys, bendrai veiklai susivienijusių asmenų grupė (toliau – Tiekėjai).</w:t>
      </w:r>
    </w:p>
    <w:p w:rsidR="00643401" w:rsidRDefault="00643401" w:rsidP="00643401">
      <w:pPr>
        <w:pStyle w:val="Heading2"/>
        <w:numPr>
          <w:ilvl w:val="0"/>
          <w:numId w:val="0"/>
        </w:numPr>
        <w:ind w:firstLine="720"/>
      </w:pPr>
      <w:r w:rsidRPr="00A265D0">
        <w:t>1.6. Pirkimas atliekamas laikantis lygiateisiškumo, nediskriminavimo ir abipusio pripažinimo, taip pat pirkimų skaidrumo ir proporcingumo principų bei konfidencialumo reikalavimų.</w:t>
      </w:r>
    </w:p>
    <w:p w:rsidR="000E65FF" w:rsidRPr="000E65FF" w:rsidRDefault="000E65FF" w:rsidP="000E65FF"/>
    <w:p w:rsidR="00643401" w:rsidRPr="00A265D0" w:rsidRDefault="00643401" w:rsidP="00643401">
      <w:pPr>
        <w:pStyle w:val="Heading2"/>
        <w:numPr>
          <w:ilvl w:val="1"/>
          <w:numId w:val="5"/>
        </w:numPr>
        <w:tabs>
          <w:tab w:val="clear" w:pos="1080"/>
          <w:tab w:val="num" w:pos="1260"/>
        </w:tabs>
        <w:ind w:left="0" w:firstLine="720"/>
      </w:pPr>
      <w:r w:rsidRPr="00A265D0">
        <w:t xml:space="preserve">Perkančiosios organizacijos kontaktinis asmuo ryšiams su Tiekėjais palaikyti, ir pirkimo dokumentams gauti yra viešųjų pirkimų komisijos narys </w:t>
      </w:r>
      <w:r>
        <w:t>Kęstutis Pūtys</w:t>
      </w:r>
      <w:r w:rsidRPr="00A265D0">
        <w:t xml:space="preserve"> (</w:t>
      </w:r>
      <w:r>
        <w:t xml:space="preserve"> Kalvarijų</w:t>
      </w:r>
      <w:r w:rsidRPr="00A265D0">
        <w:t xml:space="preserve"> g. </w:t>
      </w:r>
      <w:r>
        <w:t>2</w:t>
      </w:r>
      <w:r w:rsidRPr="00A265D0">
        <w:t>8, LT-</w:t>
      </w:r>
      <w:r>
        <w:t>09600</w:t>
      </w:r>
      <w:r w:rsidRPr="00A265D0">
        <w:t xml:space="preserve"> </w:t>
      </w:r>
      <w:r>
        <w:t xml:space="preserve">Vilnius </w:t>
      </w:r>
      <w:r w:rsidRPr="00A265D0">
        <w:t xml:space="preserve">, </w:t>
      </w:r>
      <w:r>
        <w:t>5</w:t>
      </w:r>
      <w:r w:rsidRPr="00A265D0">
        <w:t xml:space="preserve"> kab., tel. </w:t>
      </w:r>
      <w:r>
        <w:t>2754622</w:t>
      </w:r>
      <w:r w:rsidRPr="00A265D0">
        <w:t xml:space="preserve">, faks. </w:t>
      </w:r>
      <w:r>
        <w:t>2754622</w:t>
      </w:r>
      <w:r w:rsidRPr="00A265D0">
        <w:t xml:space="preserve"> elektroninis paštas: </w:t>
      </w:r>
      <w:hyperlink r:id="rId5" w:history="1">
        <w:r w:rsidRPr="00AC5857">
          <w:rPr>
            <w:rStyle w:val="Hyperlink"/>
          </w:rPr>
          <w:t>kestutis.putys@teismas.lt</w:t>
        </w:r>
      </w:hyperlink>
      <w:r w:rsidRPr="00B60EDD">
        <w:t>)</w:t>
      </w:r>
    </w:p>
    <w:p w:rsidR="00643401" w:rsidRPr="00A265D0" w:rsidRDefault="00643401" w:rsidP="00643401">
      <w:pPr>
        <w:pStyle w:val="Heading2"/>
        <w:numPr>
          <w:ilvl w:val="0"/>
          <w:numId w:val="0"/>
        </w:numPr>
        <w:ind w:firstLine="720"/>
      </w:pPr>
      <w:r w:rsidRPr="00A265D0">
        <w:t>1.8   Pirkimu suinteresuotas tiekėjas turi teisę kreiptis į perkančiąją organizaciją ir prašyti pateikti pirkimo dokumentų paaiškinimus (patikslinimus). Perkančioji organizacija atsako į kiekvieną tiekėjo prašymą paaiškinti (patikslinti) pirkimo dokumentus, jei prašymas paaiškinti (patikslinti) pirkimo dokumentus yra gautas likus ne mažiau kaip 2 dienoms iki pirkimo pasiūlymų pateikimo termino pabaigos. Perkančioji organizacija, gavusi prašymą patikslinti (paaiškinti) pirkimo dokumentus, pirkimo dokumentų patikslinimą (paaiškinimą) siunčia visiems tiekėjams, kurie yra pateikę pasiūlymus, tačiau nenurodo, iš ko gavo prašymą patikslinti (paaiškinti) pirkimo dokumentus.</w:t>
      </w:r>
    </w:p>
    <w:p w:rsidR="00643401" w:rsidRPr="00A265D0" w:rsidRDefault="00643401" w:rsidP="00643401">
      <w:pPr>
        <w:pStyle w:val="Heading2"/>
        <w:numPr>
          <w:ilvl w:val="1"/>
          <w:numId w:val="6"/>
        </w:numPr>
        <w:tabs>
          <w:tab w:val="clear" w:pos="1080"/>
          <w:tab w:val="num" w:pos="1260"/>
        </w:tabs>
        <w:ind w:left="0" w:firstLine="720"/>
      </w:pPr>
      <w:r w:rsidRPr="00A265D0">
        <w:t xml:space="preserve">Komisija, bet kuriuo metu iki pirkimo </w:t>
      </w:r>
      <w:smartTag w:uri="schemas-tilde-lt/tildestengine" w:element="templates">
        <w:smartTagPr>
          <w:attr w:name="text" w:val="sutarties"/>
          <w:attr w:name="id" w:val="-1"/>
          <w:attr w:name="baseform" w:val="sutart|is"/>
        </w:smartTagPr>
        <w:r w:rsidRPr="00A265D0">
          <w:t>sutarties</w:t>
        </w:r>
      </w:smartTag>
      <w:r w:rsidRPr="00A265D0">
        <w:t xml:space="preserve"> sudarymo turi teisę nutraukti supaprastintą pirkimą,</w:t>
      </w:r>
      <w:r w:rsidRPr="00A265D0">
        <w:rPr>
          <w:b/>
        </w:rPr>
        <w:t xml:space="preserve"> </w:t>
      </w:r>
      <w:r w:rsidRPr="00A265D0">
        <w:t>jeigu atsirado aplinkybių, kurių nebuvo galima numatyti. Visi tiekėjai, dalyvaujantys pirkimo procedūrose nedelsiant, ne vėliau kaip per tris darbo dienas, informuojami apie pirkimo procedūrų nutraukimą.</w:t>
      </w:r>
    </w:p>
    <w:p w:rsidR="00643401" w:rsidRPr="00A265D0" w:rsidRDefault="00643401" w:rsidP="00643401">
      <w:pPr>
        <w:pStyle w:val="Heading1"/>
        <w:numPr>
          <w:ilvl w:val="0"/>
          <w:numId w:val="4"/>
        </w:numPr>
        <w:rPr>
          <w:b/>
        </w:rPr>
      </w:pPr>
      <w:bookmarkStart w:id="1" w:name="_Toc47844929"/>
      <w:r w:rsidRPr="00A265D0">
        <w:rPr>
          <w:b/>
        </w:rPr>
        <w:t>PIRKIMO OBJEKTAS</w:t>
      </w:r>
      <w:bookmarkEnd w:id="1"/>
    </w:p>
    <w:p w:rsidR="00643401" w:rsidRPr="00A265D0" w:rsidRDefault="0084635D" w:rsidP="00643401">
      <w:pPr>
        <w:pStyle w:val="Heading2"/>
        <w:numPr>
          <w:ilvl w:val="1"/>
          <w:numId w:val="7"/>
        </w:numPr>
        <w:tabs>
          <w:tab w:val="clear" w:pos="1080"/>
          <w:tab w:val="num" w:pos="1260"/>
        </w:tabs>
        <w:ind w:left="0" w:firstLine="720"/>
      </w:pPr>
      <w:r>
        <w:t>Stacionarūs archyviniai stelažai,</w:t>
      </w:r>
      <w:r w:rsidR="00643401" w:rsidRPr="00A265D0">
        <w:t xml:space="preserve"> </w:t>
      </w:r>
      <w:r>
        <w:t xml:space="preserve">techninė specifikacija </w:t>
      </w:r>
      <w:r w:rsidR="00643401" w:rsidRPr="00A265D0">
        <w:t>pateikta 1 priede..</w:t>
      </w:r>
    </w:p>
    <w:p w:rsidR="00643401" w:rsidRPr="00A265D0" w:rsidRDefault="00643401" w:rsidP="00643401">
      <w:pPr>
        <w:pStyle w:val="Heading1"/>
        <w:numPr>
          <w:ilvl w:val="0"/>
          <w:numId w:val="7"/>
        </w:numPr>
        <w:rPr>
          <w:b/>
        </w:rPr>
      </w:pPr>
      <w:bookmarkStart w:id="2" w:name="_Toc47844930"/>
      <w:r w:rsidRPr="00A265D0">
        <w:rPr>
          <w:b/>
        </w:rPr>
        <w:t>REIKALAVIMAI</w:t>
      </w:r>
      <w:bookmarkEnd w:id="2"/>
      <w:r w:rsidRPr="00A265D0">
        <w:rPr>
          <w:b/>
        </w:rPr>
        <w:t xml:space="preserve"> TIEKĖJO KVALIFIKACIJAI</w:t>
      </w:r>
    </w:p>
    <w:p w:rsidR="0011065F" w:rsidRPr="00A265D0" w:rsidRDefault="0011065F" w:rsidP="0011065F">
      <w:pPr>
        <w:pStyle w:val="Heading2"/>
        <w:numPr>
          <w:ilvl w:val="1"/>
          <w:numId w:val="7"/>
        </w:numPr>
        <w:ind w:left="0" w:firstLine="720"/>
      </w:pPr>
      <w:bookmarkStart w:id="3" w:name="_Toc47844931"/>
      <w:r w:rsidRPr="00A265D0">
        <w:t xml:space="preserve"> </w:t>
      </w:r>
      <w:r>
        <w:t xml:space="preserve"> T</w:t>
      </w:r>
      <w:r w:rsidRPr="00743C30">
        <w:t>iekėjas turi būti įregistruotas įstatym</w:t>
      </w:r>
      <w:r>
        <w:t xml:space="preserve">ų nustatyta tvarka – pateikiama įmonės </w:t>
      </w:r>
      <w:r w:rsidRPr="00743C30">
        <w:t>įregistravimo pažymėjimo patvirtinta kopija;</w:t>
      </w:r>
    </w:p>
    <w:p w:rsidR="0011065F" w:rsidRDefault="0011065F" w:rsidP="0011065F">
      <w:pPr>
        <w:pStyle w:val="Heading2"/>
        <w:numPr>
          <w:ilvl w:val="1"/>
          <w:numId w:val="7"/>
        </w:numPr>
        <w:tabs>
          <w:tab w:val="clear" w:pos="1080"/>
          <w:tab w:val="num" w:pos="1260"/>
        </w:tabs>
        <w:ind w:left="0" w:firstLine="720"/>
      </w:pPr>
      <w:r>
        <w:t>T</w:t>
      </w:r>
      <w:r w:rsidRPr="00CA7DA4">
        <w:t>iekėjas yra atsiskaitęs su valst</w:t>
      </w:r>
      <w:r>
        <w:t>ybės biudžetu</w:t>
      </w:r>
      <w:r w:rsidRPr="00CA7DA4">
        <w:t xml:space="preserve"> ir nėra bankrutavęs, bankrutuojantis, likviduojamas ar laikinai sustabdęs veiklos. </w:t>
      </w:r>
      <w:r>
        <w:t xml:space="preserve">Tiekėjo vadovas ir buhalteris nėra teisti </w:t>
      </w:r>
      <w:r w:rsidRPr="00E23474">
        <w:rPr>
          <w:color w:val="000000"/>
        </w:rPr>
        <w:t>(arba teistumas yra išnykęs ar panaikintas)</w:t>
      </w:r>
      <w:r>
        <w:rPr>
          <w:color w:val="000000"/>
        </w:rPr>
        <w:t xml:space="preserve">. </w:t>
      </w:r>
      <w:r>
        <w:t>Šiais atvejais pateikiami minėtas sąlygas patvirtinantys dokumentai;.</w:t>
      </w:r>
    </w:p>
    <w:p w:rsidR="0011065F" w:rsidRPr="00AE7F31" w:rsidRDefault="0011065F" w:rsidP="0011065F">
      <w:pPr>
        <w:pStyle w:val="ListParagraph"/>
        <w:numPr>
          <w:ilvl w:val="1"/>
          <w:numId w:val="7"/>
        </w:numPr>
      </w:pPr>
      <w:r>
        <w:t xml:space="preserve">   Tiekėjas </w:t>
      </w:r>
      <w:r w:rsidRPr="00E23474">
        <w:rPr>
          <w:color w:val="000000"/>
        </w:rPr>
        <w:t>turi teisę verstis ta ūkine veikla, kuri reikalinga pirkimo sutarčiai vykdyti</w:t>
      </w:r>
      <w:r>
        <w:rPr>
          <w:color w:val="000000"/>
        </w:rPr>
        <w:t>;.</w:t>
      </w:r>
    </w:p>
    <w:p w:rsidR="0011065F" w:rsidRPr="00C25205" w:rsidRDefault="0011065F" w:rsidP="0011065F">
      <w:pPr>
        <w:pStyle w:val="ListParagraph"/>
        <w:numPr>
          <w:ilvl w:val="1"/>
          <w:numId w:val="7"/>
        </w:numPr>
      </w:pPr>
      <w:r>
        <w:rPr>
          <w:color w:val="000000"/>
        </w:rPr>
        <w:t xml:space="preserve">   Pateikiamos p</w:t>
      </w:r>
      <w:r>
        <w:t>ažymos pagal 3.2. punktą galioja, jei jos išduotos ne vėliau kaip 60 dienų prieš pateikiant pasiūlymą.</w:t>
      </w:r>
    </w:p>
    <w:p w:rsidR="00643401" w:rsidRPr="00A265D0" w:rsidRDefault="00643401" w:rsidP="00643401">
      <w:pPr>
        <w:pStyle w:val="Heading1"/>
        <w:numPr>
          <w:ilvl w:val="0"/>
          <w:numId w:val="7"/>
        </w:numPr>
        <w:rPr>
          <w:b/>
          <w:szCs w:val="28"/>
        </w:rPr>
      </w:pPr>
      <w:r w:rsidRPr="00A265D0">
        <w:rPr>
          <w:b/>
          <w:szCs w:val="28"/>
        </w:rPr>
        <w:t>PASIŪLYMO RENGIMAS, PATEIKIMAS, KEITIMAS</w:t>
      </w:r>
      <w:bookmarkEnd w:id="3"/>
    </w:p>
    <w:p w:rsidR="00643401" w:rsidRPr="00A265D0" w:rsidRDefault="00643401" w:rsidP="00643401">
      <w:pPr>
        <w:pStyle w:val="Heading2"/>
        <w:numPr>
          <w:ilvl w:val="1"/>
          <w:numId w:val="7"/>
        </w:numPr>
        <w:ind w:left="0" w:firstLine="720"/>
        <w:rPr>
          <w:szCs w:val="24"/>
        </w:rPr>
      </w:pPr>
      <w:r w:rsidRPr="00A265D0">
        <w:rPr>
          <w:szCs w:val="24"/>
          <w:u w:val="single"/>
        </w:rPr>
        <w:t xml:space="preserve">Tiekėjas pasiūlymą rengia pagal pirkimo dokumentų </w:t>
      </w:r>
      <w:r w:rsidR="000865F1">
        <w:rPr>
          <w:szCs w:val="24"/>
          <w:u w:val="single"/>
        </w:rPr>
        <w:t>2</w:t>
      </w:r>
      <w:r w:rsidRPr="00A265D0">
        <w:rPr>
          <w:szCs w:val="24"/>
          <w:u w:val="single"/>
        </w:rPr>
        <w:t>-ame priede pateiktą formą</w:t>
      </w:r>
      <w:r w:rsidRPr="00A265D0">
        <w:rPr>
          <w:szCs w:val="24"/>
        </w:rPr>
        <w:t>. Tiekėjas dėl pirkimo objekto gali pateikti tik vieną pasiūlymą. Teikti alternatyvius pasiūlymus draudžiama.</w:t>
      </w:r>
    </w:p>
    <w:p w:rsidR="00643401" w:rsidRPr="00A265D0" w:rsidRDefault="00643401" w:rsidP="00643401">
      <w:pPr>
        <w:pStyle w:val="Heading2"/>
        <w:numPr>
          <w:ilvl w:val="1"/>
          <w:numId w:val="7"/>
        </w:numPr>
        <w:ind w:left="0" w:firstLine="720"/>
        <w:rPr>
          <w:szCs w:val="24"/>
        </w:rPr>
      </w:pPr>
      <w:r w:rsidRPr="00A265D0">
        <w:rPr>
          <w:szCs w:val="24"/>
        </w:rPr>
        <w:t xml:space="preserve">Pasiūlymas, turi būti pasirašytas tiekėjo įgalioto asmens ir patvirtintas tiekėjo firminiu antspaudu, turi būti parengtas ir pateiktas rašytine forma. Kartu su pasiūlymu turi būti pateikti visi šiuose pirkimo dokumentuose nurodyti dokumentai, kurių pagrindu bus nustatoma, ar pasiūlymas atitinka pirkimo dokumentuose nustatytus reikalavimus. </w:t>
      </w:r>
    </w:p>
    <w:p w:rsidR="00643401" w:rsidRPr="00A265D0" w:rsidRDefault="00643401" w:rsidP="00643401">
      <w:pPr>
        <w:pStyle w:val="Heading2"/>
        <w:numPr>
          <w:ilvl w:val="1"/>
          <w:numId w:val="7"/>
        </w:numPr>
        <w:ind w:left="0" w:firstLine="720"/>
      </w:pPr>
      <w:r w:rsidRPr="00A265D0">
        <w:rPr>
          <w:szCs w:val="24"/>
        </w:rPr>
        <w:t>Tiekėjo pasiūlymas kartu su visais kitais pasiūlymo dokumentais pateikiamas lietuvių kalba</w:t>
      </w:r>
      <w:r w:rsidRPr="00A265D0">
        <w:rPr>
          <w:i/>
          <w:szCs w:val="24"/>
        </w:rPr>
        <w:t xml:space="preserve">. </w:t>
      </w:r>
      <w:r w:rsidRPr="00A265D0">
        <w:rPr>
          <w:szCs w:val="24"/>
        </w:rPr>
        <w:t xml:space="preserve"> </w:t>
      </w:r>
      <w:r w:rsidRPr="00A265D0">
        <w:t>Jei reikalaujami dokumentai išduoti kita, nei reikalaujama kalba, turi būti pateiktas vertimų biuro patvirtintas vertimas į lietuvių kalbą. Pasiūlymo parengimo ir pristatymo išlaidas padengia pats Tiekėjas.</w:t>
      </w:r>
    </w:p>
    <w:p w:rsidR="00E74A4E" w:rsidRDefault="00E74A4E" w:rsidP="00E74A4E">
      <w:pPr>
        <w:pStyle w:val="Heading2"/>
        <w:numPr>
          <w:ilvl w:val="1"/>
          <w:numId w:val="7"/>
        </w:numPr>
      </w:pPr>
      <w:r>
        <w:t xml:space="preserve"> </w:t>
      </w:r>
      <w:r w:rsidR="0011065F" w:rsidRPr="00A265D0">
        <w:rPr>
          <w:szCs w:val="24"/>
        </w:rPr>
        <w:t xml:space="preserve">. Pasiūlymo kaina nurodoma </w:t>
      </w:r>
      <w:r w:rsidR="0011065F" w:rsidRPr="00A265D0">
        <w:rPr>
          <w:szCs w:val="24"/>
          <w:u w:val="single"/>
        </w:rPr>
        <w:t>litais su dviejų skaičių po kablelių tikslumu.</w:t>
      </w:r>
      <w:r w:rsidRPr="008F10DD">
        <w:t>.</w:t>
      </w:r>
    </w:p>
    <w:p w:rsidR="00643401" w:rsidRPr="00A265D0" w:rsidRDefault="00643401" w:rsidP="00E74A4E">
      <w:pPr>
        <w:pStyle w:val="Heading2"/>
        <w:numPr>
          <w:ilvl w:val="1"/>
          <w:numId w:val="7"/>
        </w:numPr>
        <w:rPr>
          <w:szCs w:val="24"/>
        </w:rPr>
      </w:pPr>
      <w:r w:rsidRPr="00A265D0">
        <w:rPr>
          <w:szCs w:val="24"/>
        </w:rPr>
        <w:t xml:space="preserve">Pasiūlymo lapai sunumeruojami ir susiuvami. Pasiūlymo paskutinio lapo antroje pusėje nurodoma iš kiek lapų pasiūlymas, patvirtinamas tiekėjo įgalioto asmens parašu bei tiekėjo firminiu antspaudu. </w:t>
      </w:r>
    </w:p>
    <w:p w:rsidR="00643401" w:rsidRPr="007D0FD8" w:rsidRDefault="00E74A4E" w:rsidP="007D0FD8">
      <w:pPr>
        <w:pStyle w:val="ListParagraph"/>
        <w:numPr>
          <w:ilvl w:val="1"/>
          <w:numId w:val="8"/>
        </w:numPr>
        <w:tabs>
          <w:tab w:val="num" w:pos="1620"/>
        </w:tabs>
        <w:jc w:val="both"/>
        <w:rPr>
          <w:szCs w:val="24"/>
          <w:u w:val="single"/>
        </w:rPr>
      </w:pPr>
      <w:r>
        <w:rPr>
          <w:szCs w:val="24"/>
          <w:u w:val="single"/>
        </w:rPr>
        <w:t xml:space="preserve"> </w:t>
      </w:r>
      <w:r w:rsidR="00643401" w:rsidRPr="007D0FD8">
        <w:rPr>
          <w:szCs w:val="24"/>
          <w:u w:val="single"/>
        </w:rPr>
        <w:t>Pasiūlymas teikiamas užklijuotame ir užantspauduotame voke. Ant voko turi būti užrašytas pirkimo pavadinimas „</w:t>
      </w:r>
      <w:r w:rsidR="00587412">
        <w:rPr>
          <w:b/>
          <w:bCs/>
          <w:color w:val="000000"/>
        </w:rPr>
        <w:t>Archyvinių stelažų</w:t>
      </w:r>
      <w:r w:rsidR="007D0FD8">
        <w:rPr>
          <w:b/>
          <w:bCs/>
          <w:color w:val="000000"/>
        </w:rPr>
        <w:t>“</w:t>
      </w:r>
      <w:r w:rsidR="00643401" w:rsidRPr="007D0FD8">
        <w:rPr>
          <w:szCs w:val="24"/>
          <w:u w:val="single"/>
        </w:rPr>
        <w:t xml:space="preserve"> pirkimo konkursui“, tikslus tiekėjo </w:t>
      </w:r>
      <w:r w:rsidR="00643401" w:rsidRPr="007D0FD8">
        <w:rPr>
          <w:szCs w:val="24"/>
          <w:u w:val="single"/>
        </w:rPr>
        <w:lastRenderedPageBreak/>
        <w:t>pavadinimas ir tiekėjo registracijos/veiklos adresas bei nuoroda „</w:t>
      </w:r>
      <w:r w:rsidR="00643401" w:rsidRPr="007D0FD8">
        <w:rPr>
          <w:color w:val="FF0000"/>
          <w:szCs w:val="24"/>
          <w:u w:val="single"/>
        </w:rPr>
        <w:t xml:space="preserve">Neatplėšti iki </w:t>
      </w:r>
      <w:r w:rsidR="00643401" w:rsidRPr="007D0FD8">
        <w:rPr>
          <w:color w:val="FF0000"/>
          <w:szCs w:val="24"/>
        </w:rPr>
        <w:t>20</w:t>
      </w:r>
      <w:r w:rsidR="00EA3387">
        <w:rPr>
          <w:color w:val="FF0000"/>
          <w:szCs w:val="24"/>
        </w:rPr>
        <w:t>12</w:t>
      </w:r>
      <w:r w:rsidR="00643401" w:rsidRPr="007D0FD8">
        <w:rPr>
          <w:color w:val="FF0000"/>
          <w:szCs w:val="24"/>
        </w:rPr>
        <w:t xml:space="preserve"> m. </w:t>
      </w:r>
      <w:r w:rsidR="00EA3387">
        <w:rPr>
          <w:color w:val="FF0000"/>
          <w:szCs w:val="24"/>
        </w:rPr>
        <w:t>Vasario 1</w:t>
      </w:r>
      <w:r w:rsidR="00643401" w:rsidRPr="007D0FD8">
        <w:rPr>
          <w:color w:val="FF0000"/>
          <w:szCs w:val="24"/>
        </w:rPr>
        <w:t>d</w:t>
      </w:r>
      <w:r w:rsidR="00643401" w:rsidRPr="007D0FD8">
        <w:rPr>
          <w:color w:val="FF0000"/>
          <w:szCs w:val="24"/>
          <w:u w:val="single"/>
        </w:rPr>
        <w:t>.</w:t>
      </w:r>
      <w:r w:rsidR="00643401" w:rsidRPr="007D0FD8">
        <w:rPr>
          <w:szCs w:val="24"/>
          <w:u w:val="single"/>
        </w:rPr>
        <w:t xml:space="preserve">, </w:t>
      </w:r>
      <w:r w:rsidR="00EA3387">
        <w:rPr>
          <w:b/>
          <w:szCs w:val="24"/>
          <w:u w:val="single"/>
        </w:rPr>
        <w:t>14</w:t>
      </w:r>
      <w:r w:rsidR="00643401" w:rsidRPr="00CC25D7">
        <w:rPr>
          <w:b/>
          <w:szCs w:val="24"/>
          <w:u w:val="single"/>
        </w:rPr>
        <w:t xml:space="preserve"> val. </w:t>
      </w:r>
      <w:r w:rsidR="007D0FD8" w:rsidRPr="00CC25D7">
        <w:rPr>
          <w:b/>
          <w:szCs w:val="24"/>
          <w:u w:val="single"/>
        </w:rPr>
        <w:t>0</w:t>
      </w:r>
      <w:r w:rsidR="00643401" w:rsidRPr="00CC25D7">
        <w:rPr>
          <w:b/>
          <w:szCs w:val="24"/>
          <w:u w:val="single"/>
        </w:rPr>
        <w:t>0 min.</w:t>
      </w:r>
      <w:r w:rsidR="00643401" w:rsidRPr="007D0FD8">
        <w:rPr>
          <w:szCs w:val="24"/>
          <w:u w:val="single"/>
        </w:rPr>
        <w:t>“</w:t>
      </w:r>
    </w:p>
    <w:p w:rsidR="00643401" w:rsidRPr="00A265D0" w:rsidRDefault="00643401" w:rsidP="00643401">
      <w:pPr>
        <w:pStyle w:val="Heading2"/>
        <w:numPr>
          <w:ilvl w:val="1"/>
          <w:numId w:val="8"/>
        </w:numPr>
        <w:tabs>
          <w:tab w:val="clear" w:pos="1080"/>
          <w:tab w:val="num" w:pos="1260"/>
        </w:tabs>
        <w:ind w:left="0" w:firstLine="720"/>
        <w:rPr>
          <w:szCs w:val="24"/>
        </w:rPr>
      </w:pPr>
      <w:r w:rsidRPr="00A265D0">
        <w:rPr>
          <w:szCs w:val="24"/>
        </w:rPr>
        <w:t xml:space="preserve">Pasiūlymo pateikimo galutinis terminas – </w:t>
      </w:r>
      <w:r w:rsidRPr="00144AE6">
        <w:rPr>
          <w:color w:val="FF0000"/>
          <w:szCs w:val="24"/>
        </w:rPr>
        <w:t>20</w:t>
      </w:r>
      <w:r>
        <w:rPr>
          <w:color w:val="FF0000"/>
          <w:szCs w:val="24"/>
        </w:rPr>
        <w:t>1</w:t>
      </w:r>
      <w:r w:rsidR="00EA3387">
        <w:rPr>
          <w:color w:val="FF0000"/>
          <w:szCs w:val="24"/>
        </w:rPr>
        <w:t>2</w:t>
      </w:r>
      <w:r w:rsidRPr="00144AE6">
        <w:rPr>
          <w:color w:val="FF0000"/>
          <w:szCs w:val="24"/>
        </w:rPr>
        <w:t xml:space="preserve"> m. </w:t>
      </w:r>
      <w:r w:rsidR="00EA3387">
        <w:rPr>
          <w:color w:val="FF0000"/>
          <w:szCs w:val="24"/>
        </w:rPr>
        <w:t>Sausio 31</w:t>
      </w:r>
      <w:r w:rsidRPr="00144AE6">
        <w:rPr>
          <w:color w:val="FF0000"/>
          <w:szCs w:val="24"/>
        </w:rPr>
        <w:t xml:space="preserve"> d</w:t>
      </w:r>
      <w:r w:rsidRPr="00144AE6">
        <w:rPr>
          <w:b/>
          <w:color w:val="FF0000"/>
          <w:szCs w:val="24"/>
        </w:rPr>
        <w:t xml:space="preserve">., </w:t>
      </w:r>
      <w:r w:rsidR="007D0FD8">
        <w:rPr>
          <w:b/>
          <w:szCs w:val="24"/>
        </w:rPr>
        <w:t>16</w:t>
      </w:r>
      <w:r w:rsidRPr="00A265D0">
        <w:rPr>
          <w:b/>
          <w:szCs w:val="24"/>
        </w:rPr>
        <w:t xml:space="preserve"> val. </w:t>
      </w:r>
      <w:r w:rsidR="00EA3387">
        <w:rPr>
          <w:b/>
          <w:szCs w:val="24"/>
        </w:rPr>
        <w:t>0</w:t>
      </w:r>
      <w:r w:rsidRPr="00A265D0">
        <w:rPr>
          <w:b/>
          <w:szCs w:val="24"/>
        </w:rPr>
        <w:t>0 min.</w:t>
      </w:r>
      <w:r w:rsidRPr="00A265D0">
        <w:rPr>
          <w:szCs w:val="24"/>
        </w:rPr>
        <w:t xml:space="preserve"> Pasiūlymas perkančiajai organizacijai pateikiamas asmeniškai, paštu arba per kurjerį adresu: </w:t>
      </w:r>
      <w:r>
        <w:rPr>
          <w:szCs w:val="24"/>
        </w:rPr>
        <w:t>Vilnius</w:t>
      </w:r>
      <w:r w:rsidRPr="00A265D0">
        <w:rPr>
          <w:szCs w:val="24"/>
        </w:rPr>
        <w:t xml:space="preserve">, </w:t>
      </w:r>
      <w:r>
        <w:rPr>
          <w:szCs w:val="24"/>
        </w:rPr>
        <w:t>Kalvarijų</w:t>
      </w:r>
      <w:r w:rsidRPr="00A265D0">
        <w:rPr>
          <w:szCs w:val="24"/>
        </w:rPr>
        <w:t xml:space="preserve"> g. </w:t>
      </w:r>
      <w:r>
        <w:rPr>
          <w:szCs w:val="24"/>
        </w:rPr>
        <w:t>2</w:t>
      </w:r>
      <w:r w:rsidRPr="00A265D0">
        <w:rPr>
          <w:szCs w:val="24"/>
        </w:rPr>
        <w:t xml:space="preserve">8, </w:t>
      </w:r>
      <w:r w:rsidR="0011065F">
        <w:rPr>
          <w:szCs w:val="24"/>
        </w:rPr>
        <w:t>1</w:t>
      </w:r>
      <w:r w:rsidRPr="00A265D0">
        <w:rPr>
          <w:szCs w:val="24"/>
        </w:rPr>
        <w:t xml:space="preserve"> kab. raštin</w:t>
      </w:r>
      <w:r w:rsidR="0011065F">
        <w:rPr>
          <w:szCs w:val="24"/>
        </w:rPr>
        <w:t>ė</w:t>
      </w:r>
      <w:r w:rsidRPr="00A265D0">
        <w:rPr>
          <w:szCs w:val="24"/>
        </w:rPr>
        <w:t>. Jei vokas su pasiūlymu gaunamas pavėluotai, arba neatitinka pirkimų dokumentų 4.</w:t>
      </w:r>
      <w:r w:rsidR="007D0FD8">
        <w:rPr>
          <w:szCs w:val="24"/>
        </w:rPr>
        <w:t>7</w:t>
      </w:r>
      <w:r w:rsidRPr="00A265D0">
        <w:rPr>
          <w:szCs w:val="24"/>
        </w:rPr>
        <w:t xml:space="preserve"> punkto reikalavimų, neatplėštas vokas registruotu paštu kartu su lydraščiu grąžinamas jį pateikusiam tiekėjui nurodant voko su pasiūlymu grąžinimo priežastis. Tokiu atveju tiekėjas turi teisę pakartotinai teikti pasiūlymą jei spėja tai padaryti iki pasiūlymų pateikimo termino pabaigos. </w:t>
      </w:r>
    </w:p>
    <w:p w:rsidR="00643401" w:rsidRPr="00A265D0" w:rsidRDefault="00643401" w:rsidP="00643401">
      <w:pPr>
        <w:pStyle w:val="Heading2"/>
        <w:numPr>
          <w:ilvl w:val="1"/>
          <w:numId w:val="8"/>
        </w:numPr>
        <w:tabs>
          <w:tab w:val="clear" w:pos="1080"/>
          <w:tab w:val="num" w:pos="1260"/>
        </w:tabs>
        <w:ind w:left="0" w:firstLine="720"/>
        <w:rPr>
          <w:szCs w:val="24"/>
        </w:rPr>
      </w:pPr>
      <w:r w:rsidRPr="00A265D0">
        <w:rPr>
          <w:szCs w:val="24"/>
        </w:rPr>
        <w:t xml:space="preserve">Tiekėjo prašymu perkančioji organizacija nedelsdama pateikia rašytinį patvirtinimą, kad tiekėjo pasiūlymas yra gautas, ir nurodo gavimo datą, valandą ir minutę. Jei pasiūlymą tiekėjas pateikia asmeniškai, jis pasirašo pasiūlymų registracijos žurnale, kuriame nurodomas pasiūlymą pateikusio tiekėjo pavadinimas, pasiūlymo pateikimo data, valanda ir minutė. </w:t>
      </w:r>
    </w:p>
    <w:p w:rsidR="00643401" w:rsidRPr="00A265D0" w:rsidRDefault="00643401" w:rsidP="00643401">
      <w:pPr>
        <w:pStyle w:val="Heading2"/>
        <w:numPr>
          <w:ilvl w:val="1"/>
          <w:numId w:val="8"/>
        </w:numPr>
        <w:tabs>
          <w:tab w:val="clear" w:pos="1080"/>
          <w:tab w:val="num" w:pos="1260"/>
        </w:tabs>
        <w:ind w:left="0" w:firstLine="720"/>
        <w:rPr>
          <w:szCs w:val="24"/>
        </w:rPr>
      </w:pPr>
      <w:r w:rsidRPr="00A265D0">
        <w:rPr>
          <w:szCs w:val="24"/>
        </w:rPr>
        <w:t>Perkančioji organizacija turi teisę pratęsti pasiūlymų pateikimo galutinį terminą. Apie naują pasiūlymų pateikimo terminą perkančioji organizacija praneša CVP IS ir tiem tiekėjams kurie jau pateikė paraiškas.</w:t>
      </w:r>
    </w:p>
    <w:p w:rsidR="00643401" w:rsidRPr="00A265D0" w:rsidRDefault="00643401" w:rsidP="00643401">
      <w:pPr>
        <w:pStyle w:val="Heading2"/>
        <w:numPr>
          <w:ilvl w:val="1"/>
          <w:numId w:val="8"/>
        </w:numPr>
        <w:tabs>
          <w:tab w:val="clear" w:pos="1080"/>
          <w:tab w:val="num" w:pos="1260"/>
        </w:tabs>
        <w:ind w:left="0" w:firstLine="720"/>
        <w:rPr>
          <w:szCs w:val="24"/>
        </w:rPr>
      </w:pPr>
      <w:r w:rsidRPr="00A265D0">
        <w:rPr>
          <w:szCs w:val="24"/>
        </w:rPr>
        <w:t xml:space="preserve">Tiekėjas, kol nesibaigė pasiūlymo pateikimo galutinis terminas, turi teisę pakeisti arba atšaukti savo pasiūlymą. Toks pakeitimas pripažįstamas galiojančiu, jeigu perkančioji organizacija jį gauna pateiktą raštu iki pasiūlymų pateikimo termino pabaigos. </w:t>
      </w:r>
    </w:p>
    <w:p w:rsidR="00643401" w:rsidRPr="00A265D0" w:rsidRDefault="00643401" w:rsidP="00643401">
      <w:pPr>
        <w:pStyle w:val="Heading1"/>
        <w:numPr>
          <w:ilvl w:val="0"/>
          <w:numId w:val="8"/>
        </w:numPr>
        <w:rPr>
          <w:b/>
        </w:rPr>
      </w:pPr>
      <w:bookmarkStart w:id="4" w:name="_Toc47844932"/>
      <w:r w:rsidRPr="00A265D0">
        <w:rPr>
          <w:b/>
        </w:rPr>
        <w:t>PASIŪLYMŲ GALIOJIMO UŽTIKRINIMAS</w:t>
      </w:r>
      <w:bookmarkEnd w:id="4"/>
    </w:p>
    <w:p w:rsidR="00643401" w:rsidRPr="00A265D0" w:rsidRDefault="00643401" w:rsidP="00643401">
      <w:pPr>
        <w:ind w:firstLine="720"/>
        <w:jc w:val="both"/>
      </w:pPr>
      <w:r w:rsidRPr="00A265D0">
        <w:t>5.1. Perkančioji organizacija nereikalauja pasiūlymo galiojimo užtikrinimo.</w:t>
      </w:r>
    </w:p>
    <w:p w:rsidR="00643401" w:rsidRPr="00A265D0" w:rsidRDefault="00643401" w:rsidP="00643401">
      <w:pPr>
        <w:pStyle w:val="Heading1"/>
        <w:numPr>
          <w:ilvl w:val="0"/>
          <w:numId w:val="8"/>
        </w:numPr>
        <w:rPr>
          <w:b/>
        </w:rPr>
      </w:pPr>
      <w:bookmarkStart w:id="5" w:name="_Toc47844933"/>
      <w:r w:rsidRPr="00A265D0">
        <w:rPr>
          <w:b/>
        </w:rPr>
        <w:t>VOKŲ SU PASIŪLYMAIS ATPLĖŠIMO PROCEDŪRA</w:t>
      </w:r>
      <w:bookmarkEnd w:id="5"/>
    </w:p>
    <w:p w:rsidR="00643401" w:rsidRPr="00A265D0" w:rsidRDefault="00643401" w:rsidP="00643401">
      <w:pPr>
        <w:pStyle w:val="Heading2"/>
        <w:numPr>
          <w:ilvl w:val="1"/>
          <w:numId w:val="9"/>
        </w:numPr>
        <w:tabs>
          <w:tab w:val="num" w:pos="1080"/>
        </w:tabs>
        <w:ind w:left="0" w:firstLine="720"/>
        <w:rPr>
          <w:u w:val="single"/>
        </w:rPr>
      </w:pPr>
      <w:bookmarkStart w:id="6" w:name="_Ref58464629"/>
      <w:r w:rsidRPr="00A265D0">
        <w:t xml:space="preserve">Vokai su pasiūlymais atplėšiami </w:t>
      </w:r>
      <w:r w:rsidR="007B3CD9">
        <w:t>V</w:t>
      </w:r>
      <w:r w:rsidRPr="00A265D0">
        <w:t>ieš</w:t>
      </w:r>
      <w:r w:rsidR="008444CB">
        <w:t>ų</w:t>
      </w:r>
      <w:r w:rsidRPr="00A265D0">
        <w:t xml:space="preserve">jų pirkimų komisijos (toliau tekste - Komisija) posėdyje, kuris vyks </w:t>
      </w:r>
      <w:r w:rsidRPr="00144AE6">
        <w:rPr>
          <w:color w:val="FF0000"/>
          <w:szCs w:val="24"/>
        </w:rPr>
        <w:t>20</w:t>
      </w:r>
      <w:r>
        <w:rPr>
          <w:color w:val="FF0000"/>
          <w:szCs w:val="24"/>
        </w:rPr>
        <w:t>1</w:t>
      </w:r>
      <w:r w:rsidR="00EA3387">
        <w:rPr>
          <w:color w:val="FF0000"/>
          <w:szCs w:val="24"/>
        </w:rPr>
        <w:t>2</w:t>
      </w:r>
      <w:r w:rsidRPr="00144AE6">
        <w:rPr>
          <w:color w:val="FF0000"/>
          <w:szCs w:val="24"/>
        </w:rPr>
        <w:t xml:space="preserve"> m. </w:t>
      </w:r>
      <w:r w:rsidR="00EA3387">
        <w:rPr>
          <w:color w:val="FF0000"/>
          <w:szCs w:val="24"/>
        </w:rPr>
        <w:t>Vasario 1</w:t>
      </w:r>
      <w:r w:rsidRPr="00144AE6">
        <w:rPr>
          <w:color w:val="FF0000"/>
          <w:szCs w:val="24"/>
        </w:rPr>
        <w:t xml:space="preserve"> d</w:t>
      </w:r>
      <w:r w:rsidRPr="00144AE6">
        <w:rPr>
          <w:color w:val="FF0000"/>
          <w:u w:val="single"/>
        </w:rPr>
        <w:t>.,</w:t>
      </w:r>
      <w:r w:rsidRPr="00A265D0">
        <w:rPr>
          <w:u w:val="single"/>
        </w:rPr>
        <w:t xml:space="preserve"> </w:t>
      </w:r>
      <w:r w:rsidR="00B722AF" w:rsidRPr="00CC25D7">
        <w:rPr>
          <w:b/>
          <w:u w:val="single"/>
        </w:rPr>
        <w:t>1</w:t>
      </w:r>
      <w:r w:rsidR="00EA3387">
        <w:rPr>
          <w:b/>
          <w:u w:val="single"/>
        </w:rPr>
        <w:t>4</w:t>
      </w:r>
      <w:r w:rsidRPr="00CC25D7">
        <w:rPr>
          <w:b/>
          <w:u w:val="single"/>
        </w:rPr>
        <w:t xml:space="preserve"> val. </w:t>
      </w:r>
      <w:r w:rsidR="00B722AF" w:rsidRPr="00CC25D7">
        <w:rPr>
          <w:b/>
          <w:u w:val="single"/>
        </w:rPr>
        <w:t>0</w:t>
      </w:r>
      <w:r w:rsidRPr="00CC25D7">
        <w:rPr>
          <w:b/>
          <w:u w:val="single"/>
        </w:rPr>
        <w:t>0 min.</w:t>
      </w:r>
      <w:r w:rsidRPr="00A265D0">
        <w:rPr>
          <w:u w:val="single"/>
        </w:rPr>
        <w:t xml:space="preserve"> adresu </w:t>
      </w:r>
      <w:r>
        <w:rPr>
          <w:u w:val="single"/>
        </w:rPr>
        <w:t>Vilnius</w:t>
      </w:r>
      <w:r w:rsidRPr="00A265D0">
        <w:rPr>
          <w:u w:val="single"/>
        </w:rPr>
        <w:t xml:space="preserve">, </w:t>
      </w:r>
      <w:r>
        <w:rPr>
          <w:u w:val="single"/>
        </w:rPr>
        <w:t>Kalvarijų</w:t>
      </w:r>
      <w:r w:rsidRPr="00A265D0">
        <w:rPr>
          <w:u w:val="single"/>
        </w:rPr>
        <w:t xml:space="preserve"> g. </w:t>
      </w:r>
      <w:r>
        <w:rPr>
          <w:u w:val="single"/>
        </w:rPr>
        <w:t>2</w:t>
      </w:r>
      <w:r w:rsidR="00B722AF">
        <w:rPr>
          <w:u w:val="single"/>
        </w:rPr>
        <w:t>8,</w:t>
      </w:r>
      <w:r w:rsidRPr="00A265D0">
        <w:rPr>
          <w:u w:val="single"/>
        </w:rPr>
        <w:t xml:space="preserve">. </w:t>
      </w:r>
      <w:r w:rsidRPr="00A265D0">
        <w:rPr>
          <w:i/>
          <w:u w:val="single"/>
        </w:rPr>
        <w:t xml:space="preserve"> </w:t>
      </w:r>
      <w:bookmarkEnd w:id="6"/>
    </w:p>
    <w:p w:rsidR="00643401" w:rsidRPr="00A265D0" w:rsidRDefault="00643401" w:rsidP="00643401">
      <w:pPr>
        <w:pStyle w:val="Heading2"/>
        <w:numPr>
          <w:ilvl w:val="1"/>
          <w:numId w:val="9"/>
        </w:numPr>
        <w:tabs>
          <w:tab w:val="num" w:pos="1080"/>
        </w:tabs>
        <w:ind w:left="0" w:firstLine="720"/>
      </w:pPr>
      <w:r w:rsidRPr="00A265D0">
        <w:t>Vokų atplėšimo procedūroje gali dalyvauti visi pasiūlymus pateikę Tiekėjai arba jų įgalioti atstovai, pateikę asmens tapatybę patvirtinantį dokumentą ir įgaliojimą.</w:t>
      </w:r>
    </w:p>
    <w:p w:rsidR="00643401" w:rsidRPr="00A265D0" w:rsidRDefault="00643401" w:rsidP="00643401">
      <w:pPr>
        <w:pStyle w:val="Heading2"/>
        <w:numPr>
          <w:ilvl w:val="1"/>
          <w:numId w:val="9"/>
        </w:numPr>
        <w:tabs>
          <w:tab w:val="num" w:pos="1080"/>
        </w:tabs>
        <w:ind w:left="0" w:firstLine="720"/>
      </w:pPr>
      <w:r w:rsidRPr="00A265D0">
        <w:t>Vokai atplėšiami ta pačia eilės tvarka, kuria jie užregistruoti pasiūlymų registravimo žurnale.</w:t>
      </w:r>
    </w:p>
    <w:p w:rsidR="00643401" w:rsidRPr="00A265D0" w:rsidRDefault="00643401" w:rsidP="00643401">
      <w:pPr>
        <w:pStyle w:val="Heading2"/>
        <w:numPr>
          <w:ilvl w:val="1"/>
          <w:numId w:val="9"/>
        </w:numPr>
        <w:tabs>
          <w:tab w:val="num" w:pos="1080"/>
        </w:tabs>
        <w:ind w:left="0" w:firstLine="720"/>
      </w:pPr>
      <w:r w:rsidRPr="00A265D0">
        <w:t>Atplėšus voką, pasiūlymo paskutiniojo lapo antrojoje pusėje pasirašo Komisijos posėdyje dalyvaujantys Komisijos nariai.</w:t>
      </w:r>
    </w:p>
    <w:p w:rsidR="00643401" w:rsidRPr="00A265D0" w:rsidRDefault="00643401" w:rsidP="00643401">
      <w:pPr>
        <w:pStyle w:val="Heading2"/>
        <w:numPr>
          <w:ilvl w:val="1"/>
          <w:numId w:val="9"/>
        </w:numPr>
        <w:tabs>
          <w:tab w:val="num" w:pos="1080"/>
        </w:tabs>
        <w:ind w:left="0" w:firstLine="720"/>
      </w:pPr>
      <w:r w:rsidRPr="00A265D0">
        <w:t>Vokų su pasiūlymai atplėšimo metu Komisija leis posėdyje dalyvaujantiems Tiekėjams ar jų įgaliotiems atstovams viešai ištaisyti Komisijos pastebėtas techninio pobūdžio klaidas ar įforminimo trūkumus, kuriuos įmanoma ištaisyti posėdžio metu.</w:t>
      </w:r>
    </w:p>
    <w:p w:rsidR="00643401" w:rsidRPr="00A265D0" w:rsidRDefault="00643401" w:rsidP="00643401">
      <w:pPr>
        <w:pStyle w:val="Heading2"/>
        <w:numPr>
          <w:ilvl w:val="0"/>
          <w:numId w:val="0"/>
        </w:numPr>
        <w:tabs>
          <w:tab w:val="num" w:pos="1080"/>
        </w:tabs>
        <w:ind w:firstLine="720"/>
      </w:pPr>
      <w:r w:rsidRPr="00A265D0">
        <w:t>6.6. Vokų su pasiūlymais atplėšimo procedūroje dalyvaujantiems Tiekėjų atstovams skelbiamas pasiūlymą pateikusio Tiekėjo pavadinimas, pasiūlyme nurodyta vertinamoji kaina (nedetalizuojant jos sudėties ir pranešama ar pateiktas pasiūlymas yra susiūtas, sunumeruotas ir paskutinio lapo antrojoje pusėje patvirtintas Tiekėjo ar jo įgalioto asmens parašu, lapų sudarančių pasiūlymą skaičius. Tuo atveju, kai pasiūlyme nurodyta kaina, išreikšta skaičiais, neatitinka kainos, nurodytos žodžiais, teisinga laikoma kaina, nurodyta žodžiais.</w:t>
      </w:r>
    </w:p>
    <w:p w:rsidR="00643401" w:rsidRPr="00A265D0" w:rsidRDefault="00643401" w:rsidP="00643401">
      <w:pPr>
        <w:pStyle w:val="Heading1"/>
        <w:numPr>
          <w:ilvl w:val="0"/>
          <w:numId w:val="9"/>
        </w:numPr>
        <w:rPr>
          <w:b/>
        </w:rPr>
      </w:pPr>
      <w:bookmarkStart w:id="7" w:name="_Toc47844934"/>
      <w:r w:rsidRPr="00A265D0">
        <w:rPr>
          <w:b/>
        </w:rPr>
        <w:t>PASIŪLYMŲ NAGRINĖJIMAS</w:t>
      </w:r>
      <w:bookmarkEnd w:id="7"/>
      <w:r w:rsidRPr="00A265D0">
        <w:rPr>
          <w:b/>
        </w:rPr>
        <w:t>, VERTINIMAS</w:t>
      </w:r>
    </w:p>
    <w:p w:rsidR="00643401" w:rsidRPr="00A265D0" w:rsidRDefault="00643401" w:rsidP="00643401">
      <w:pPr>
        <w:pStyle w:val="Heading2"/>
        <w:numPr>
          <w:ilvl w:val="1"/>
          <w:numId w:val="9"/>
        </w:numPr>
        <w:tabs>
          <w:tab w:val="num" w:pos="900"/>
          <w:tab w:val="left" w:pos="1080"/>
          <w:tab w:val="left" w:pos="1260"/>
        </w:tabs>
        <w:ind w:left="0" w:firstLine="720"/>
      </w:pPr>
      <w:r w:rsidRPr="00A265D0">
        <w:t xml:space="preserve">Pirminius pasiūlymus nagrinėja Komisija. Pasiūlymų nagrinėjimo tikslas – nustatyti, ar nėra priežasčių, dėl kurių pasiūlymas vadovaujantis pirkimo dokumentais turi būti atmestas. Pirminiai pasiūlymai nagrinėjamas konfidencialiai, nedalyvaujant pasiūlymus pateikusių tiekėjų atstovams. </w:t>
      </w:r>
    </w:p>
    <w:p w:rsidR="00643401" w:rsidRPr="00A265D0" w:rsidRDefault="00643401" w:rsidP="00643401">
      <w:pPr>
        <w:pStyle w:val="Heading2"/>
        <w:numPr>
          <w:ilvl w:val="1"/>
          <w:numId w:val="9"/>
        </w:numPr>
        <w:tabs>
          <w:tab w:val="num" w:pos="720"/>
          <w:tab w:val="left" w:pos="1080"/>
          <w:tab w:val="left" w:pos="1260"/>
        </w:tabs>
        <w:ind w:left="0" w:firstLine="720"/>
      </w:pPr>
      <w:r w:rsidRPr="00A265D0">
        <w:lastRenderedPageBreak/>
        <w:t xml:space="preserve">Pasiūlymo nagrinėjimo metu Komisija perkančiosios organizacijos vardu turi teisę prašyti, kad dalyvis paaiškintų pateikto pasiūlymo turinį, tačiau tai atliekama taip, kad nebūtų pažeista Įstatymo 39 straipsnio 1 dalies nuostata. </w:t>
      </w:r>
    </w:p>
    <w:p w:rsidR="00643401" w:rsidRPr="00A265D0" w:rsidRDefault="00643401" w:rsidP="00643401">
      <w:pPr>
        <w:pStyle w:val="Heading2"/>
        <w:numPr>
          <w:ilvl w:val="1"/>
          <w:numId w:val="9"/>
        </w:numPr>
        <w:tabs>
          <w:tab w:val="clear" w:pos="1260"/>
          <w:tab w:val="num" w:pos="1080"/>
        </w:tabs>
        <w:ind w:left="0" w:firstLine="720"/>
      </w:pPr>
      <w:r w:rsidRPr="00A265D0">
        <w:t>Komisija visų pirma nagrinėja, ar dalyvio kvalifikacija atitinka pirkimo dokumentuose nustatytus kvalifikacinius reikalavimus. Kvalifikacija tikrinama taip, kaip nurodyta Įstatymo 32 straipsnyje.</w:t>
      </w:r>
    </w:p>
    <w:p w:rsidR="00643401" w:rsidRPr="00A265D0" w:rsidRDefault="00643401" w:rsidP="00643401">
      <w:pPr>
        <w:tabs>
          <w:tab w:val="num" w:pos="1620"/>
        </w:tabs>
        <w:ind w:firstLine="720"/>
      </w:pPr>
      <w:r w:rsidRPr="00A265D0">
        <w:t xml:space="preserve">7.4. </w:t>
      </w:r>
      <w:bookmarkStart w:id="8" w:name="_Ref47777556"/>
      <w:r w:rsidRPr="00A265D0">
        <w:t>Komisija atmeta pirminį pasiūlymą, jeigu:</w:t>
      </w:r>
      <w:bookmarkEnd w:id="8"/>
    </w:p>
    <w:p w:rsidR="00643401" w:rsidRPr="00A265D0" w:rsidRDefault="00643401" w:rsidP="00643401">
      <w:pPr>
        <w:pStyle w:val="Heading3"/>
        <w:numPr>
          <w:ilvl w:val="0"/>
          <w:numId w:val="0"/>
        </w:numPr>
        <w:tabs>
          <w:tab w:val="num" w:pos="1620"/>
        </w:tabs>
        <w:ind w:firstLine="1080"/>
      </w:pPr>
      <w:r w:rsidRPr="00A265D0">
        <w:t>7.4.1.dalyvis nepateikė reikalaujamų kvalifikaciją patvirtinančių dokumentų ar informacijos jei perkančioji organizacija prašo patikslinimo;</w:t>
      </w:r>
    </w:p>
    <w:p w:rsidR="00643401" w:rsidRPr="00A265D0" w:rsidRDefault="00643401" w:rsidP="00643401">
      <w:pPr>
        <w:tabs>
          <w:tab w:val="num" w:pos="1620"/>
        </w:tabs>
        <w:ind w:firstLine="1080"/>
        <w:jc w:val="both"/>
      </w:pPr>
      <w:r w:rsidRPr="00A265D0">
        <w:t>7.4.2. dalyvis neatitinka pirkimo dokumentuose nustatytų kvalifikacinių reikalavimų;</w:t>
      </w:r>
    </w:p>
    <w:p w:rsidR="00643401" w:rsidRPr="00A265D0" w:rsidRDefault="00643401" w:rsidP="00643401">
      <w:pPr>
        <w:tabs>
          <w:tab w:val="num" w:pos="1620"/>
        </w:tabs>
        <w:ind w:firstLine="1080"/>
        <w:jc w:val="both"/>
      </w:pPr>
      <w:r w:rsidRPr="00A265D0">
        <w:t>7.4.3. yra kitų pirkimo dokumentuose nurodytų priežasčių pasiūlymui atmesti (pavyzdžiui, pasiūlymas, jo pateikimo forma neatitinka pirkimo dokumentuose nustatytų reikalavimų, dalyvis pasiūlė neįprastai mažą kainą ir jos nepagrindė, dalyvis pateikė melagingą, tikrovės neatitinkančią informaciją, pasiūlymo kaina yra apskaičiuota su aritmetinėmis klaidomis).</w:t>
      </w:r>
    </w:p>
    <w:p w:rsidR="00EA3387" w:rsidRPr="00A265D0" w:rsidRDefault="00EA3387" w:rsidP="00EA3387">
      <w:pPr>
        <w:tabs>
          <w:tab w:val="num" w:pos="1620"/>
        </w:tabs>
        <w:ind w:firstLine="720"/>
        <w:jc w:val="both"/>
        <w:rPr>
          <w:u w:val="single"/>
        </w:rPr>
      </w:pPr>
      <w:r w:rsidRPr="00A265D0">
        <w:t>7.5.</w:t>
      </w:r>
      <w:r>
        <w:t xml:space="preserve"> </w:t>
      </w:r>
      <w:r w:rsidRPr="00A265D0">
        <w:t xml:space="preserve">Komisija, nustačiusi, kad dalyvio pasiūlymas yra priimtinas perkančiajai organizacijai, priima sprendimą įvertinti ir tarpusavyje palyginti neatmestus pasiūlymus. </w:t>
      </w:r>
    </w:p>
    <w:p w:rsidR="00EA3387" w:rsidRPr="00A265D0" w:rsidRDefault="00EA3387" w:rsidP="00EA3387">
      <w:pPr>
        <w:pStyle w:val="Heading2"/>
        <w:numPr>
          <w:ilvl w:val="0"/>
          <w:numId w:val="0"/>
        </w:numPr>
        <w:tabs>
          <w:tab w:val="num" w:pos="1620"/>
        </w:tabs>
        <w:ind w:firstLine="720"/>
      </w:pPr>
      <w:r w:rsidRPr="00A265D0">
        <w:t>7.6.</w:t>
      </w:r>
      <w:r w:rsidRPr="0083552A">
        <w:t xml:space="preserve"> </w:t>
      </w:r>
      <w:r>
        <w:t xml:space="preserve">Pasiūlymai vertinami vadovaujantis </w:t>
      </w:r>
      <w:r>
        <w:rPr>
          <w:b/>
        </w:rPr>
        <w:t>mažiausios kainos</w:t>
      </w:r>
      <w:r>
        <w:t xml:space="preserve"> kriterijumi. Tuo atveju, kai pasiūlyme nurodyta kaina, išreikšta skaičiais, neatitinka kainos, nurodytos žodžiais, teisinga laikoma kaina, nurodyta žodžiais.</w:t>
      </w:r>
      <w:r w:rsidRPr="00A265D0">
        <w:t>.</w:t>
      </w:r>
    </w:p>
    <w:p w:rsidR="00643401" w:rsidRPr="00A265D0" w:rsidRDefault="00EA3387" w:rsidP="00EA3387">
      <w:pPr>
        <w:pStyle w:val="Heading2"/>
        <w:numPr>
          <w:ilvl w:val="0"/>
          <w:numId w:val="0"/>
        </w:numPr>
        <w:tabs>
          <w:tab w:val="num" w:pos="1620"/>
        </w:tabs>
        <w:ind w:firstLine="720"/>
      </w:pPr>
      <w:r w:rsidRPr="00A265D0">
        <w:t xml:space="preserve">7.7. </w:t>
      </w:r>
      <w:r w:rsidRPr="00F73A95">
        <w:t>P</w:t>
      </w:r>
      <w:r>
        <w:t>asiūlymų, atitinkančių, visus pirkimo sąlygų reikalavimus, eilė nustatoma kainų didėjimo tvarka. Vertinant kelių tiekėjų vienodos kainos pasiūlymus, pirmesnis į eilę bus įrašomas tiekėjas, kurio vokas su pasiūlymu įregistruotas ankščiau.</w:t>
      </w:r>
    </w:p>
    <w:p w:rsidR="00643401" w:rsidRPr="00A265D0" w:rsidRDefault="00643401" w:rsidP="00643401">
      <w:pPr>
        <w:pStyle w:val="Heading1"/>
        <w:numPr>
          <w:ilvl w:val="0"/>
          <w:numId w:val="9"/>
        </w:numPr>
        <w:rPr>
          <w:b/>
        </w:rPr>
      </w:pPr>
      <w:r w:rsidRPr="00A265D0">
        <w:rPr>
          <w:b/>
        </w:rPr>
        <w:t>SPRENDIMO DĖL LAIMĖTOJO NUSTATYMO PRIĖMIMAS</w:t>
      </w:r>
    </w:p>
    <w:p w:rsidR="00643401" w:rsidRPr="00A265D0" w:rsidRDefault="00643401" w:rsidP="00643401">
      <w:pPr>
        <w:pStyle w:val="Heading2"/>
        <w:numPr>
          <w:ilvl w:val="1"/>
          <w:numId w:val="9"/>
        </w:numPr>
        <w:tabs>
          <w:tab w:val="clear" w:pos="1260"/>
          <w:tab w:val="num" w:pos="1080"/>
        </w:tabs>
        <w:ind w:left="0" w:firstLine="720"/>
      </w:pPr>
      <w:r w:rsidRPr="00A265D0">
        <w:t>Komisija, pirkimo dokumentų 7 skyriuje nustatyta tvarka įvertinusi ir tarpusavyje palyginusi, neatmestus pasiūlymus, sudaro pateiktų pasiūlymų eilę, nuo mažiausios kainos didėjimo tvarka. Vertinant kelių tiekėjų vienodos kainos pasiūlymus, pirmesnis į eilę bus įrašomas tiekėjas, kuris taiko didesnes nuolaidas prekėms, o esant vienodoms kainoms pirmenybė bus teikiama tiekėjui, kurio vokas su pasiūlymu įregistruotas ankščiau.</w:t>
      </w:r>
    </w:p>
    <w:p w:rsidR="00643401" w:rsidRPr="00A265D0" w:rsidRDefault="00643401" w:rsidP="00643401">
      <w:pPr>
        <w:ind w:firstLine="720"/>
        <w:jc w:val="both"/>
      </w:pPr>
      <w:r w:rsidRPr="00A265D0">
        <w:t>8.2. Komisija nedelsdama, ne vėliau kaip per 3 darbo dienas, po Komisijos sprendimo priėmimo dienos, visiems tiekėjams, pateikusiems  pasiūlymus raštu praneša apie konkurso rezultatus, jei pasiūlymas buvo atmestas nurodo atmetimo priežastis.</w:t>
      </w:r>
    </w:p>
    <w:p w:rsidR="00643401" w:rsidRPr="00A265D0" w:rsidRDefault="00643401" w:rsidP="00643401">
      <w:pPr>
        <w:ind w:firstLine="720"/>
        <w:jc w:val="both"/>
      </w:pPr>
      <w:r w:rsidRPr="00A265D0">
        <w:t xml:space="preserve">8.3. Visi tiekėjai turi teisę pateikti perkančiajai organizacijai pretenzijas dėl pirkimo dokumentų, supaprastinto pirkimo procedūrų, su supaprastintu pirkimu susijusių perkančiosios organizacijos veiksmų ar neveikimo, jeigu mano, kad tai pažeidžia jų teises ar teisėtus interesus. Pretenzijos pateikiamos raštu per 5 kalendorines dienas nuo dienos, kurią tiekėjas sužinojo arba turėjo sužinoti apie tariamą savo teisių ar teisėtų interesų pažeidimą. Pretenzijos nagrinėjamos vadovaujantis Viešųjų pirkimų įstatymu bei </w:t>
      </w:r>
      <w:r>
        <w:t>Vilniaus</w:t>
      </w:r>
      <w:r w:rsidRPr="00A265D0">
        <w:t xml:space="preserve"> rajono apylinkės teismo supaprastintų viešųjų pirkimų taisyklėmis.</w:t>
      </w:r>
    </w:p>
    <w:p w:rsidR="00643401" w:rsidRPr="00A265D0" w:rsidRDefault="00643401" w:rsidP="00643401">
      <w:pPr>
        <w:ind w:firstLine="720"/>
        <w:jc w:val="both"/>
      </w:pPr>
      <w:r w:rsidRPr="00A265D0">
        <w:t xml:space="preserve">8.4. Komisija sprendimas įsiteisėja po 5 dienų nuo pranešimo apie konkurso rezultatus įteikimo tiekėjams dienos. Jei gaunama pretenzijų, sprendimas įsiteisės kai Viešųjų pirkimų įstatymo nustatyta tvarka bus išnagrinėtos pasiūlymus pateikusių Tiekėjų </w:t>
      </w:r>
      <w:smartTag w:uri="schemas-tilde-lt/tildestengine" w:element="templates">
        <w:smartTagPr>
          <w:attr w:name="baseform" w:val="pretenzij|a"/>
          <w:attr w:name="id" w:val="-1"/>
          <w:attr w:name="text" w:val="pretenzijos"/>
        </w:smartTagPr>
        <w:r w:rsidRPr="00A265D0">
          <w:t>pretenzijos</w:t>
        </w:r>
      </w:smartTag>
      <w:r w:rsidRPr="00A265D0">
        <w:t xml:space="preserve"> ir skundai.</w:t>
      </w:r>
    </w:p>
    <w:p w:rsidR="00643401" w:rsidRPr="00A265D0" w:rsidRDefault="00643401" w:rsidP="00643401">
      <w:pPr>
        <w:pStyle w:val="Heading2"/>
        <w:numPr>
          <w:ilvl w:val="0"/>
          <w:numId w:val="0"/>
        </w:numPr>
        <w:ind w:left="720"/>
      </w:pPr>
    </w:p>
    <w:p w:rsidR="00643401" w:rsidRPr="00A265D0" w:rsidRDefault="00643401" w:rsidP="00643401">
      <w:pPr>
        <w:jc w:val="center"/>
      </w:pPr>
      <w:r w:rsidRPr="00A265D0">
        <w:rPr>
          <w:b/>
        </w:rPr>
        <w:t>9. PIRKIMO SUTARTIES SUDARYMAS IR SĄLYGOS</w:t>
      </w:r>
    </w:p>
    <w:p w:rsidR="00643401" w:rsidRPr="00A265D0" w:rsidRDefault="00643401" w:rsidP="00643401"/>
    <w:p w:rsidR="00643401" w:rsidRPr="00A265D0" w:rsidRDefault="00643401" w:rsidP="00643401">
      <w:pPr>
        <w:pStyle w:val="Heading2"/>
        <w:numPr>
          <w:ilvl w:val="0"/>
          <w:numId w:val="0"/>
        </w:numPr>
        <w:ind w:firstLine="720"/>
      </w:pPr>
      <w:r w:rsidRPr="00A265D0">
        <w:t xml:space="preserve">9.1. Įsiteisėjus komisijos sprendimui laimėtojas kviečiamas atvykti sudaryti pirkimo-pardavimo sutartį. </w:t>
      </w:r>
    </w:p>
    <w:p w:rsidR="00643401" w:rsidRPr="00A265D0" w:rsidRDefault="00643401" w:rsidP="00643401">
      <w:pPr>
        <w:pStyle w:val="Heading2"/>
        <w:numPr>
          <w:ilvl w:val="0"/>
          <w:numId w:val="0"/>
        </w:numPr>
        <w:ind w:firstLine="720"/>
        <w:rPr>
          <w:spacing w:val="-4"/>
          <w:szCs w:val="24"/>
        </w:rPr>
      </w:pPr>
      <w:r w:rsidRPr="00A265D0">
        <w:t xml:space="preserve">9.2. Tiekėjas ne vėliau kaip per 5 d. nuo pranešimo apie pirkimo sutarties sudarymą parengia ir perkančiajai organizacijai pateikia sutarties projektą. Jei per nurodytą laiką tiekėjas nepateikia pasirašyto sutarties projekto perkančiajai organizacijai, laikoma, kad laimėtojas atsisakė sudaryti </w:t>
      </w:r>
      <w:r w:rsidRPr="00A265D0">
        <w:lastRenderedPageBreak/>
        <w:t>pirkimo sutartį.</w:t>
      </w:r>
      <w:r w:rsidRPr="00A265D0">
        <w:rPr>
          <w:spacing w:val="-4"/>
          <w:szCs w:val="24"/>
        </w:rPr>
        <w:t xml:space="preserve"> Tuo atveju perkančioji organizacija siūlo sudaryti pirkimo sutartį tiekėjui, kurio pasiūlymas pagal pasiūlymų eilę yra pirmas po tiekėjo, atsisakiusio sudaryti pirkimo sutartį.</w:t>
      </w:r>
    </w:p>
    <w:p w:rsidR="00643401" w:rsidRPr="00A265D0" w:rsidRDefault="00643401" w:rsidP="00643401">
      <w:pPr>
        <w:pStyle w:val="Heading2"/>
        <w:numPr>
          <w:ilvl w:val="0"/>
          <w:numId w:val="0"/>
        </w:numPr>
        <w:ind w:firstLine="720"/>
      </w:pPr>
      <w:r w:rsidRPr="00A265D0">
        <w:t>9.3</w:t>
      </w:r>
      <w:r w:rsidR="006D067F">
        <w:t>.</w:t>
      </w:r>
      <w:r w:rsidRPr="00A265D0">
        <w:t xml:space="preserve"> Sutartis turės atitikti tiekėjo pasiūlymo turinį ir perkančiosios organizacijos pirkimo dokumentuose nustatytas pirkimo sąlygas. </w:t>
      </w:r>
    </w:p>
    <w:p w:rsidR="00C02891" w:rsidRDefault="00643401" w:rsidP="00643401">
      <w:pPr>
        <w:ind w:firstLine="720"/>
        <w:jc w:val="both"/>
        <w:rPr>
          <w:szCs w:val="24"/>
        </w:rPr>
      </w:pPr>
      <w:r w:rsidRPr="00A265D0">
        <w:t xml:space="preserve">9.4. </w:t>
      </w:r>
      <w:r w:rsidR="00C02891" w:rsidRPr="00940E8D">
        <w:rPr>
          <w:szCs w:val="24"/>
        </w:rPr>
        <w:t>Kainos galiojančios sutarties pasira</w:t>
      </w:r>
      <w:r w:rsidR="00C02891">
        <w:rPr>
          <w:szCs w:val="24"/>
        </w:rPr>
        <w:t>šymo metu, pateikiamos sutartyje</w:t>
      </w:r>
      <w:r w:rsidR="00C02891" w:rsidRPr="00940E8D">
        <w:rPr>
          <w:szCs w:val="24"/>
        </w:rPr>
        <w:t xml:space="preserve">. Kaina sutarties galiojimo laikotarpiu nedidinama. Į </w:t>
      </w:r>
      <w:r w:rsidR="00C02891">
        <w:rPr>
          <w:szCs w:val="24"/>
        </w:rPr>
        <w:t xml:space="preserve">prekės </w:t>
      </w:r>
      <w:r w:rsidR="00C02891" w:rsidRPr="00940E8D">
        <w:rPr>
          <w:szCs w:val="24"/>
        </w:rPr>
        <w:t xml:space="preserve">kainą yra įskaičiuota </w:t>
      </w:r>
      <w:r w:rsidR="00C02891">
        <w:rPr>
          <w:szCs w:val="24"/>
        </w:rPr>
        <w:t xml:space="preserve">PVM, </w:t>
      </w:r>
      <w:r w:rsidR="00C02891" w:rsidRPr="00A526A8">
        <w:t>transporto</w:t>
      </w:r>
      <w:r w:rsidR="00C02891">
        <w:t>,</w:t>
      </w:r>
      <w:r w:rsidR="00C02891" w:rsidRPr="00A526A8">
        <w:t xml:space="preserve"> </w:t>
      </w:r>
      <w:r w:rsidR="00C02891">
        <w:t xml:space="preserve">montavimo ir garantinio aptarnavimo </w:t>
      </w:r>
      <w:r w:rsidR="00C02891" w:rsidRPr="00A526A8">
        <w:t>paslaugos</w:t>
      </w:r>
      <w:r w:rsidR="00C02891">
        <w:t xml:space="preserve">, </w:t>
      </w:r>
      <w:r w:rsidR="00C02891">
        <w:rPr>
          <w:szCs w:val="24"/>
        </w:rPr>
        <w:t>akcizo mokestis, muito mokesčiai, bei visi kiti mokesčiai susiję su prekių tiekimu t.y. fiksuojama galutinė kaina.</w:t>
      </w:r>
    </w:p>
    <w:p w:rsidR="00C02891" w:rsidRDefault="00C02891" w:rsidP="00C02891">
      <w:pPr>
        <w:ind w:firstLine="540"/>
        <w:jc w:val="both"/>
      </w:pPr>
      <w:r>
        <w:rPr>
          <w:szCs w:val="24"/>
        </w:rPr>
        <w:t xml:space="preserve">   9.5. </w:t>
      </w:r>
      <w:r w:rsidRPr="00A526A8">
        <w:t>Pirkėjas sumoka</w:t>
      </w:r>
      <w:r w:rsidRPr="00287559">
        <w:rPr>
          <w:b/>
          <w:i/>
        </w:rPr>
        <w:t xml:space="preserve"> </w:t>
      </w:r>
      <w:r w:rsidRPr="00A526A8">
        <w:t xml:space="preserve">už pateiktas prekes </w:t>
      </w:r>
      <w:r>
        <w:t xml:space="preserve">per </w:t>
      </w:r>
      <w:r w:rsidR="008105DE">
        <w:rPr>
          <w:color w:val="FF0000"/>
        </w:rPr>
        <w:t>30</w:t>
      </w:r>
      <w:r w:rsidRPr="003C6689">
        <w:rPr>
          <w:color w:val="FF0000"/>
        </w:rPr>
        <w:t xml:space="preserve"> (</w:t>
      </w:r>
      <w:r w:rsidR="008105DE">
        <w:rPr>
          <w:color w:val="FF0000"/>
        </w:rPr>
        <w:t>tri</w:t>
      </w:r>
      <w:r w:rsidRPr="003C6689">
        <w:rPr>
          <w:color w:val="FF0000"/>
        </w:rPr>
        <w:t>sdešimt) dienų</w:t>
      </w:r>
      <w:r w:rsidRPr="00A526A8">
        <w:t xml:space="preserve">  po  prekių </w:t>
      </w:r>
      <w:r w:rsidRPr="00287559">
        <w:rPr>
          <w:b/>
          <w:i/>
        </w:rPr>
        <w:t xml:space="preserve"> </w:t>
      </w:r>
      <w:r>
        <w:rPr>
          <w:color w:val="000000"/>
          <w:szCs w:val="24"/>
        </w:rPr>
        <w:t>pristatymo ir sumontavimo pagal PVM sąskaitą -  faktūrą.</w:t>
      </w:r>
      <w:r w:rsidRPr="00264D97">
        <w:t xml:space="preserve"> </w:t>
      </w:r>
    </w:p>
    <w:p w:rsidR="00E21563" w:rsidRDefault="00C02891" w:rsidP="00E21563">
      <w:pPr>
        <w:pStyle w:val="Heading2"/>
        <w:numPr>
          <w:ilvl w:val="0"/>
          <w:numId w:val="0"/>
        </w:numPr>
      </w:pPr>
      <w:r>
        <w:t xml:space="preserve">   </w:t>
      </w:r>
      <w:r w:rsidR="00E21563">
        <w:t xml:space="preserve">         </w:t>
      </w:r>
      <w:r>
        <w:t xml:space="preserve">9.6. </w:t>
      </w:r>
      <w:r w:rsidR="00E21563" w:rsidRPr="00623715">
        <w:t xml:space="preserve">Prievolių įvykdymo terminai. </w:t>
      </w:r>
      <w:r w:rsidR="00E21563">
        <w:t>Prekės pristatomos</w:t>
      </w:r>
      <w:r w:rsidR="00E21563" w:rsidRPr="00623715">
        <w:t xml:space="preserve"> pasirašius sutartį ir baigiami per vieną mėnesį po sutarties pasirašymo. Abiejų pusių sutikimu, </w:t>
      </w:r>
      <w:r w:rsidR="00E21563">
        <w:t>prekių pristatymo</w:t>
      </w:r>
      <w:r w:rsidR="00E21563" w:rsidRPr="00623715">
        <w:t xml:space="preserve"> terminą galima pratęsti, bet ne ilgiau kaip 1 mėn.</w:t>
      </w:r>
    </w:p>
    <w:p w:rsidR="00E21563" w:rsidRDefault="00E21563" w:rsidP="00E21563">
      <w:r>
        <w:t xml:space="preserve">            9.7.  </w:t>
      </w:r>
      <w:r>
        <w:rPr>
          <w:szCs w:val="24"/>
        </w:rPr>
        <w:t xml:space="preserve">Prekės tiekiamos tiekėjo transportu. </w:t>
      </w:r>
      <w:r w:rsidRPr="00A66057">
        <w:t>Tiek</w:t>
      </w:r>
      <w:r>
        <w:t>ėjas pilnai garantuoja sutartyje nurodytų prekių tiekimą, jų sumontavimą ir garantinį  aptarnavimą.</w:t>
      </w:r>
    </w:p>
    <w:p w:rsidR="003C6689" w:rsidRPr="00940E8D" w:rsidRDefault="00E21563" w:rsidP="003C6689">
      <w:pPr>
        <w:ind w:firstLine="540"/>
        <w:jc w:val="both"/>
        <w:rPr>
          <w:i/>
          <w:szCs w:val="24"/>
        </w:rPr>
      </w:pPr>
      <w:r>
        <w:t xml:space="preserve">   </w:t>
      </w:r>
      <w:r w:rsidR="003C6689">
        <w:rPr>
          <w:szCs w:val="24"/>
        </w:rPr>
        <w:t>9</w:t>
      </w:r>
      <w:r w:rsidR="003C6689" w:rsidRPr="00940E8D">
        <w:rPr>
          <w:szCs w:val="24"/>
        </w:rPr>
        <w:t>.</w:t>
      </w:r>
      <w:r w:rsidR="003C6689">
        <w:rPr>
          <w:szCs w:val="24"/>
        </w:rPr>
        <w:t>8</w:t>
      </w:r>
      <w:r w:rsidR="003C6689" w:rsidRPr="00940E8D">
        <w:rPr>
          <w:szCs w:val="24"/>
        </w:rPr>
        <w:t xml:space="preserve">. Ginčų sprendimo tvarka. Ginčo ar nesutarimo atveju abi pusės stengiasi susitarti </w:t>
      </w:r>
      <w:r w:rsidR="003C6689">
        <w:rPr>
          <w:szCs w:val="24"/>
        </w:rPr>
        <w:t>derybų</w:t>
      </w:r>
      <w:r w:rsidR="003C6689" w:rsidRPr="00940E8D">
        <w:rPr>
          <w:szCs w:val="24"/>
        </w:rPr>
        <w:t xml:space="preserve"> būdu. Nepavykus susitarti derybų </w:t>
      </w:r>
      <w:r w:rsidR="003C6689">
        <w:rPr>
          <w:szCs w:val="24"/>
        </w:rPr>
        <w:t>būdu</w:t>
      </w:r>
      <w:r w:rsidR="003C6689" w:rsidRPr="00940E8D">
        <w:rPr>
          <w:szCs w:val="24"/>
        </w:rPr>
        <w:t>, ginčas nagrinėjamas Lietuvos Respublikos įstatymų nustatyta tvarka.</w:t>
      </w:r>
    </w:p>
    <w:p w:rsidR="003C6689" w:rsidRPr="00940E8D" w:rsidRDefault="003C6689" w:rsidP="003C6689">
      <w:pPr>
        <w:ind w:firstLine="540"/>
        <w:jc w:val="both"/>
        <w:rPr>
          <w:i/>
          <w:szCs w:val="24"/>
        </w:rPr>
      </w:pPr>
      <w:r>
        <w:rPr>
          <w:szCs w:val="24"/>
        </w:rPr>
        <w:t xml:space="preserve">  9</w:t>
      </w:r>
      <w:r w:rsidRPr="00940E8D">
        <w:rPr>
          <w:szCs w:val="24"/>
        </w:rPr>
        <w:t>.</w:t>
      </w:r>
      <w:r>
        <w:rPr>
          <w:szCs w:val="24"/>
        </w:rPr>
        <w:t>9</w:t>
      </w:r>
      <w:r w:rsidRPr="00940E8D">
        <w:rPr>
          <w:szCs w:val="24"/>
        </w:rPr>
        <w:t>. Sutarties nutraukimo tvarka. Vienai iš šalių nevykdant sutartyje numatytų įsipareigojimų, sutartis gali būti nutraukta vienašališkai, raštu įspėjus apie tai kitą sutarties šalį ne vėliau kaip prieš 20 dienų iki sutarties nutraukimo.</w:t>
      </w:r>
    </w:p>
    <w:p w:rsidR="003C6689" w:rsidRPr="00940E8D" w:rsidRDefault="003C6689" w:rsidP="003C6689">
      <w:pPr>
        <w:ind w:firstLine="540"/>
        <w:jc w:val="both"/>
        <w:rPr>
          <w:i/>
          <w:szCs w:val="24"/>
        </w:rPr>
      </w:pPr>
      <w:r>
        <w:rPr>
          <w:szCs w:val="24"/>
        </w:rPr>
        <w:t xml:space="preserve">  9.10</w:t>
      </w:r>
      <w:r w:rsidRPr="00940E8D">
        <w:rPr>
          <w:szCs w:val="24"/>
        </w:rPr>
        <w:t>. Sutarties galiojimas. Sutartis galioja nuo sutarties įsigaliojimo dienos iki pilno sutartinių įsipareigojimų įvykdymo.</w:t>
      </w:r>
    </w:p>
    <w:p w:rsidR="003C6689" w:rsidRDefault="003C6689" w:rsidP="003C6689">
      <w:pPr>
        <w:ind w:firstLine="540"/>
        <w:jc w:val="both"/>
      </w:pPr>
      <w:r>
        <w:rPr>
          <w:szCs w:val="24"/>
        </w:rPr>
        <w:t xml:space="preserve">  9.11</w:t>
      </w:r>
      <w:r w:rsidRPr="00940E8D">
        <w:rPr>
          <w:szCs w:val="24"/>
        </w:rPr>
        <w:t xml:space="preserve">. </w:t>
      </w:r>
      <w:r>
        <w:t>Pirkimo sutarties sąlygos pirkimo sutarties galiojimo laikotarpiu negali būti keičiamos, išskyrus tokias pirkimo sutarties sąlygas, kurias pakeitus nebūtų pažeisti Viešųjų pirkimų įstatymo 3 straipsnyje nustatyti principai ir tikslai bei tokiems pirkimo sutarties sąlygų pakeitimams yra gautas Viešųjų pirkimų tarnybos sutikimas.</w:t>
      </w:r>
    </w:p>
    <w:p w:rsidR="003C6689" w:rsidRDefault="003C6689" w:rsidP="003C6689"/>
    <w:p w:rsidR="00E21563" w:rsidRPr="00E21563" w:rsidRDefault="00E21563" w:rsidP="00E21563"/>
    <w:p w:rsidR="00C02891" w:rsidRDefault="00C02891" w:rsidP="00C02891">
      <w:pPr>
        <w:ind w:firstLine="540"/>
        <w:jc w:val="both"/>
        <w:rPr>
          <w:szCs w:val="24"/>
        </w:rPr>
      </w:pPr>
    </w:p>
    <w:p w:rsidR="007B3CD9" w:rsidRDefault="00643401" w:rsidP="003C6689">
      <w:pPr>
        <w:jc w:val="right"/>
      </w:pPr>
      <w:r w:rsidRPr="00A265D0">
        <w:br w:type="page"/>
      </w:r>
    </w:p>
    <w:p w:rsidR="003C6689" w:rsidRPr="003C6689" w:rsidRDefault="003C6689" w:rsidP="003C6689">
      <w:pPr>
        <w:ind w:left="5760"/>
        <w:rPr>
          <w:b/>
          <w:color w:val="000000"/>
          <w:szCs w:val="24"/>
        </w:rPr>
      </w:pPr>
      <w:r>
        <w:rPr>
          <w:color w:val="000000"/>
          <w:szCs w:val="24"/>
        </w:rPr>
        <w:lastRenderedPageBreak/>
        <w:t xml:space="preserve">                                                    </w:t>
      </w:r>
      <w:r w:rsidRPr="003C6689">
        <w:rPr>
          <w:b/>
          <w:color w:val="000000"/>
          <w:szCs w:val="24"/>
        </w:rPr>
        <w:t>1 priedas</w:t>
      </w:r>
    </w:p>
    <w:p w:rsidR="003C6689" w:rsidRDefault="003C6689" w:rsidP="003C6689">
      <w:pPr>
        <w:ind w:left="6480"/>
        <w:rPr>
          <w:color w:val="000000"/>
          <w:szCs w:val="24"/>
        </w:rPr>
      </w:pPr>
    </w:p>
    <w:p w:rsidR="00EA3387" w:rsidRDefault="00EA3387" w:rsidP="00EA3387">
      <w:pPr>
        <w:pStyle w:val="ListParagraph1"/>
        <w:jc w:val="center"/>
        <w:rPr>
          <w:b/>
          <w:color w:val="000000"/>
          <w:sz w:val="24"/>
          <w:szCs w:val="24"/>
          <w:lang w:val="lt-LT"/>
        </w:rPr>
      </w:pPr>
      <w:r>
        <w:rPr>
          <w:b/>
          <w:caps/>
          <w:color w:val="000000"/>
          <w:sz w:val="24"/>
          <w:szCs w:val="24"/>
          <w:lang w:val="lt-LT"/>
        </w:rPr>
        <w:t>1.</w:t>
      </w:r>
      <w:r w:rsidRPr="00225134">
        <w:rPr>
          <w:b/>
          <w:caps/>
          <w:color w:val="000000"/>
          <w:sz w:val="24"/>
          <w:szCs w:val="24"/>
          <w:lang w:val="lt-LT"/>
        </w:rPr>
        <w:t xml:space="preserve">archyviniŲ STELAŽŲ </w:t>
      </w:r>
      <w:r w:rsidRPr="00225134">
        <w:rPr>
          <w:b/>
          <w:color w:val="000000"/>
          <w:sz w:val="24"/>
          <w:szCs w:val="24"/>
          <w:lang w:val="lt-LT"/>
        </w:rPr>
        <w:t>TECHNINĖ SPECIFIKACIJA</w:t>
      </w:r>
    </w:p>
    <w:p w:rsidR="005D3251" w:rsidRPr="00225134" w:rsidRDefault="005D3251" w:rsidP="00EA3387">
      <w:pPr>
        <w:pStyle w:val="ListParagraph1"/>
        <w:jc w:val="center"/>
        <w:rPr>
          <w:b/>
          <w:color w:val="000000"/>
          <w:sz w:val="24"/>
          <w:szCs w:val="24"/>
          <w:lang w:val="lt-LT"/>
        </w:rPr>
      </w:pPr>
    </w:p>
    <w:p w:rsidR="00EA3387" w:rsidRDefault="00EA3387" w:rsidP="00EA3387">
      <w:pPr>
        <w:ind w:left="6480"/>
        <w:rPr>
          <w:color w:val="000000"/>
          <w:szCs w:val="24"/>
        </w:rPr>
      </w:pPr>
    </w:p>
    <w:p w:rsidR="00EA3387" w:rsidRDefault="00EA3387" w:rsidP="00EA3387">
      <w:pPr>
        <w:pStyle w:val="ListParagraph1"/>
        <w:jc w:val="center"/>
        <w:rPr>
          <w:b/>
          <w:caps/>
          <w:color w:val="000000"/>
          <w:lang w:val="lt-LT"/>
        </w:rPr>
      </w:pPr>
    </w:p>
    <w:p w:rsidR="00EA3387" w:rsidRPr="00642105" w:rsidRDefault="00EA3387" w:rsidP="00EA3387">
      <w:pPr>
        <w:pStyle w:val="BodyText"/>
        <w:ind w:firstLine="360"/>
      </w:pPr>
      <w:r w:rsidRPr="00642105">
        <w:t xml:space="preserve"> Archyviniams stelažams turi būti naudojamos nedegios, apsaugotos nuo korozijos, dulkių neskleidžiančios ir netraukiančios medžiagos, kuri</w:t>
      </w:r>
      <w:r>
        <w:t>os</w:t>
      </w:r>
      <w:r w:rsidRPr="00642105">
        <w:t xml:space="preserve"> gaisro metu arba irdam</w:t>
      </w:r>
      <w:r>
        <w:t>os</w:t>
      </w:r>
      <w:r w:rsidRPr="00642105">
        <w:t xml:space="preserve"> dėl kitų priežasčių, neskleidžia saugomiems dokumentams kenksmingų medžiagų (pavyzdžiui, rūgščių</w:t>
      </w:r>
      <w:r>
        <w:t>,</w:t>
      </w:r>
      <w:r w:rsidRPr="00642105">
        <w:t xml:space="preserve"> dujų).</w:t>
      </w:r>
      <w:r>
        <w:t xml:space="preserve"> Archyviniai stelažai skirti dokumentų byloms laikyti ir saugoti, sudaryti iš sekcijų, kuriuose yra lentynos.</w:t>
      </w:r>
      <w:r w:rsidRPr="00642105">
        <w:t xml:space="preserve"> </w:t>
      </w:r>
    </w:p>
    <w:p w:rsidR="00EA3387" w:rsidRDefault="00EA3387" w:rsidP="00EA3387">
      <w:pPr>
        <w:pStyle w:val="style2"/>
        <w:shd w:val="clear" w:color="auto" w:fill="FFFFFF"/>
        <w:spacing w:line="222" w:lineRule="atLeast"/>
        <w:ind w:firstLine="360"/>
        <w:jc w:val="both"/>
      </w:pPr>
      <w:r>
        <w:t>Surinkti archyviniai stelažai turi būti gerai sutvirtinti tarpusavyje, darbuotojų saugumui užtikrinti.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860"/>
        <w:gridCol w:w="4140"/>
      </w:tblGrid>
      <w:tr w:rsidR="00EA3387" w:rsidRPr="007E1090" w:rsidTr="001C31C5">
        <w:tc>
          <w:tcPr>
            <w:tcW w:w="540" w:type="dxa"/>
          </w:tcPr>
          <w:p w:rsidR="00EA3387" w:rsidRPr="007E1090" w:rsidRDefault="00EA3387" w:rsidP="001C31C5">
            <w:pPr>
              <w:rPr>
                <w:lang w:eastAsia="lt-LT"/>
              </w:rPr>
            </w:pPr>
            <w:r w:rsidRPr="007E1090">
              <w:rPr>
                <w:sz w:val="22"/>
                <w:szCs w:val="22"/>
                <w:lang w:eastAsia="lt-LT"/>
              </w:rPr>
              <w:t>Eil. Nr.</w:t>
            </w:r>
          </w:p>
        </w:tc>
        <w:tc>
          <w:tcPr>
            <w:tcW w:w="4860" w:type="dxa"/>
          </w:tcPr>
          <w:p w:rsidR="00EA3387" w:rsidRPr="007E1090" w:rsidRDefault="00EA3387" w:rsidP="001C31C5">
            <w:pPr>
              <w:rPr>
                <w:lang w:eastAsia="lt-LT"/>
              </w:rPr>
            </w:pPr>
            <w:r w:rsidRPr="007E1090">
              <w:rPr>
                <w:sz w:val="22"/>
                <w:szCs w:val="22"/>
                <w:lang w:eastAsia="lt-LT"/>
              </w:rPr>
              <w:t>Prekių techniniai rodikliai</w:t>
            </w:r>
          </w:p>
        </w:tc>
        <w:tc>
          <w:tcPr>
            <w:tcW w:w="4140" w:type="dxa"/>
          </w:tcPr>
          <w:p w:rsidR="00EA3387" w:rsidRPr="007E1090" w:rsidRDefault="00EA3387" w:rsidP="001C31C5">
            <w:pPr>
              <w:rPr>
                <w:lang w:eastAsia="lt-LT"/>
              </w:rPr>
            </w:pPr>
            <w:r w:rsidRPr="007E1090">
              <w:rPr>
                <w:sz w:val="22"/>
                <w:szCs w:val="22"/>
                <w:lang w:eastAsia="lt-LT"/>
              </w:rPr>
              <w:t>Rodiklių reikšmės</w:t>
            </w:r>
          </w:p>
        </w:tc>
      </w:tr>
      <w:tr w:rsidR="00EA3387" w:rsidTr="001C31C5">
        <w:tc>
          <w:tcPr>
            <w:tcW w:w="9540" w:type="dxa"/>
            <w:gridSpan w:val="3"/>
          </w:tcPr>
          <w:p w:rsidR="00EA3387" w:rsidRDefault="00EA3387" w:rsidP="001C31C5">
            <w:pPr>
              <w:jc w:val="center"/>
              <w:rPr>
                <w:lang w:eastAsia="lt-LT"/>
              </w:rPr>
            </w:pPr>
            <w:r w:rsidRPr="007E1090">
              <w:rPr>
                <w:b/>
                <w:bCs/>
                <w:lang w:eastAsia="lt-LT"/>
              </w:rPr>
              <w:t>Stacionarūs stelažai</w:t>
            </w:r>
          </w:p>
        </w:tc>
      </w:tr>
      <w:tr w:rsidR="00EA3387" w:rsidRPr="007E1090" w:rsidTr="001C31C5">
        <w:tc>
          <w:tcPr>
            <w:tcW w:w="540" w:type="dxa"/>
          </w:tcPr>
          <w:p w:rsidR="00EA3387" w:rsidRDefault="00EA3387" w:rsidP="001C31C5">
            <w:pPr>
              <w:rPr>
                <w:lang w:eastAsia="lt-LT"/>
              </w:rPr>
            </w:pPr>
            <w:r>
              <w:rPr>
                <w:lang w:eastAsia="lt-LT"/>
              </w:rPr>
              <w:t>1.</w:t>
            </w:r>
          </w:p>
        </w:tc>
        <w:tc>
          <w:tcPr>
            <w:tcW w:w="4860" w:type="dxa"/>
          </w:tcPr>
          <w:p w:rsidR="00EA3387" w:rsidRPr="007E1090" w:rsidRDefault="00EA3387" w:rsidP="001C31C5">
            <w:pPr>
              <w:rPr>
                <w:lang w:eastAsia="lt-LT"/>
              </w:rPr>
            </w:pPr>
            <w:r w:rsidRPr="007E1090">
              <w:rPr>
                <w:sz w:val="22"/>
                <w:szCs w:val="22"/>
                <w:lang w:eastAsia="lt-LT"/>
              </w:rPr>
              <w:t>Vienpusės lentynos plotis</w:t>
            </w:r>
          </w:p>
        </w:tc>
        <w:tc>
          <w:tcPr>
            <w:tcW w:w="4140" w:type="dxa"/>
          </w:tcPr>
          <w:p w:rsidR="00EA3387" w:rsidRPr="007E1090" w:rsidRDefault="00EA3387" w:rsidP="001C31C5">
            <w:pPr>
              <w:rPr>
                <w:lang w:eastAsia="lt-LT"/>
              </w:rPr>
            </w:pPr>
            <w:r w:rsidRPr="007E1090">
              <w:rPr>
                <w:sz w:val="22"/>
                <w:szCs w:val="22"/>
                <w:lang w:eastAsia="lt-LT"/>
              </w:rPr>
              <w:t>Ne mažiau kaip 300 mm</w:t>
            </w:r>
          </w:p>
        </w:tc>
      </w:tr>
      <w:tr w:rsidR="00EA3387" w:rsidRPr="007E1090" w:rsidTr="001C31C5">
        <w:tc>
          <w:tcPr>
            <w:tcW w:w="540" w:type="dxa"/>
          </w:tcPr>
          <w:p w:rsidR="00EA3387" w:rsidRDefault="00EA3387" w:rsidP="001C31C5">
            <w:pPr>
              <w:rPr>
                <w:lang w:eastAsia="lt-LT"/>
              </w:rPr>
            </w:pPr>
            <w:r>
              <w:rPr>
                <w:lang w:eastAsia="lt-LT"/>
              </w:rPr>
              <w:t>2.</w:t>
            </w:r>
          </w:p>
        </w:tc>
        <w:tc>
          <w:tcPr>
            <w:tcW w:w="4860" w:type="dxa"/>
          </w:tcPr>
          <w:p w:rsidR="00EA3387" w:rsidRPr="007E1090" w:rsidRDefault="00EA3387" w:rsidP="001C31C5">
            <w:pPr>
              <w:rPr>
                <w:lang w:eastAsia="lt-LT"/>
              </w:rPr>
            </w:pPr>
            <w:r w:rsidRPr="007E1090">
              <w:rPr>
                <w:sz w:val="22"/>
                <w:szCs w:val="22"/>
                <w:lang w:eastAsia="lt-LT"/>
              </w:rPr>
              <w:t>Dvipusių lentynų plotis</w:t>
            </w:r>
          </w:p>
        </w:tc>
        <w:tc>
          <w:tcPr>
            <w:tcW w:w="4140" w:type="dxa"/>
          </w:tcPr>
          <w:p w:rsidR="00EA3387" w:rsidRPr="007E1090" w:rsidRDefault="00EA3387" w:rsidP="001C31C5">
            <w:pPr>
              <w:rPr>
                <w:lang w:eastAsia="lt-LT"/>
              </w:rPr>
            </w:pPr>
            <w:r w:rsidRPr="007E1090">
              <w:rPr>
                <w:sz w:val="22"/>
                <w:szCs w:val="22"/>
                <w:lang w:eastAsia="lt-LT"/>
              </w:rPr>
              <w:t>Ne mažiau kaip 600 mm</w:t>
            </w:r>
          </w:p>
        </w:tc>
      </w:tr>
      <w:tr w:rsidR="00EA3387" w:rsidRPr="007E1090" w:rsidTr="001C31C5">
        <w:tc>
          <w:tcPr>
            <w:tcW w:w="540" w:type="dxa"/>
          </w:tcPr>
          <w:p w:rsidR="00EA3387" w:rsidRDefault="00EA3387" w:rsidP="001C31C5">
            <w:pPr>
              <w:rPr>
                <w:lang w:eastAsia="lt-LT"/>
              </w:rPr>
            </w:pPr>
            <w:r>
              <w:rPr>
                <w:lang w:eastAsia="lt-LT"/>
              </w:rPr>
              <w:t>3.</w:t>
            </w:r>
          </w:p>
        </w:tc>
        <w:tc>
          <w:tcPr>
            <w:tcW w:w="4860" w:type="dxa"/>
          </w:tcPr>
          <w:p w:rsidR="00EA3387" w:rsidRPr="007E1090" w:rsidRDefault="00EA3387" w:rsidP="001C31C5">
            <w:pPr>
              <w:rPr>
                <w:lang w:eastAsia="lt-LT"/>
              </w:rPr>
            </w:pPr>
            <w:r w:rsidRPr="007E1090">
              <w:rPr>
                <w:sz w:val="22"/>
                <w:szCs w:val="22"/>
                <w:lang w:eastAsia="lt-LT"/>
              </w:rPr>
              <w:t>Lentynų tvirtinimas ir aukščio reguliavimas stelaže</w:t>
            </w:r>
          </w:p>
        </w:tc>
        <w:tc>
          <w:tcPr>
            <w:tcW w:w="4140" w:type="dxa"/>
          </w:tcPr>
          <w:p w:rsidR="00EA3387" w:rsidRPr="007E1090" w:rsidRDefault="00EA3387" w:rsidP="001C31C5">
            <w:pPr>
              <w:rPr>
                <w:lang w:eastAsia="lt-LT"/>
              </w:rPr>
            </w:pPr>
            <w:r>
              <w:rPr>
                <w:sz w:val="22"/>
                <w:szCs w:val="22"/>
                <w:lang w:eastAsia="lt-LT"/>
              </w:rPr>
              <w:t>Ne daugiau kaip kas 35</w:t>
            </w:r>
            <w:r w:rsidRPr="007E1090">
              <w:rPr>
                <w:sz w:val="22"/>
                <w:szCs w:val="22"/>
                <w:lang w:eastAsia="lt-LT"/>
              </w:rPr>
              <w:t xml:space="preserve"> mm</w:t>
            </w:r>
          </w:p>
        </w:tc>
      </w:tr>
      <w:tr w:rsidR="00EA3387" w:rsidRPr="007E1090" w:rsidTr="001C31C5">
        <w:tc>
          <w:tcPr>
            <w:tcW w:w="540" w:type="dxa"/>
          </w:tcPr>
          <w:p w:rsidR="00EA3387" w:rsidRDefault="00EA3387" w:rsidP="001C31C5">
            <w:pPr>
              <w:rPr>
                <w:lang w:eastAsia="lt-LT"/>
              </w:rPr>
            </w:pPr>
            <w:r>
              <w:rPr>
                <w:lang w:eastAsia="lt-LT"/>
              </w:rPr>
              <w:t>4.</w:t>
            </w:r>
          </w:p>
        </w:tc>
        <w:tc>
          <w:tcPr>
            <w:tcW w:w="4860" w:type="dxa"/>
          </w:tcPr>
          <w:p w:rsidR="00EA3387" w:rsidRPr="007E1090" w:rsidRDefault="00EA3387" w:rsidP="001C31C5">
            <w:pPr>
              <w:rPr>
                <w:lang w:eastAsia="lt-LT"/>
              </w:rPr>
            </w:pPr>
            <w:r w:rsidRPr="007E1090">
              <w:rPr>
                <w:sz w:val="22"/>
                <w:szCs w:val="22"/>
                <w:lang w:eastAsia="lt-LT"/>
              </w:rPr>
              <w:t>Atstumas stelaže tarp lentynų</w:t>
            </w:r>
          </w:p>
        </w:tc>
        <w:tc>
          <w:tcPr>
            <w:tcW w:w="4140" w:type="dxa"/>
          </w:tcPr>
          <w:p w:rsidR="00EA3387" w:rsidRPr="007E1090" w:rsidRDefault="00EA3387" w:rsidP="001C31C5">
            <w:pPr>
              <w:rPr>
                <w:lang w:eastAsia="lt-LT"/>
              </w:rPr>
            </w:pPr>
            <w:r w:rsidRPr="007E1090">
              <w:rPr>
                <w:sz w:val="22"/>
                <w:szCs w:val="22"/>
                <w:lang w:eastAsia="lt-LT"/>
              </w:rPr>
              <w:t>Ne mažiau kaip 350 mm</w:t>
            </w:r>
          </w:p>
        </w:tc>
      </w:tr>
      <w:tr w:rsidR="00EA3387" w:rsidRPr="007E1090" w:rsidTr="001C31C5">
        <w:tc>
          <w:tcPr>
            <w:tcW w:w="540" w:type="dxa"/>
          </w:tcPr>
          <w:p w:rsidR="00EA3387" w:rsidRDefault="00EA3387" w:rsidP="001C31C5">
            <w:pPr>
              <w:rPr>
                <w:lang w:eastAsia="lt-LT"/>
              </w:rPr>
            </w:pPr>
            <w:r>
              <w:rPr>
                <w:lang w:eastAsia="lt-LT"/>
              </w:rPr>
              <w:t>5.</w:t>
            </w:r>
          </w:p>
        </w:tc>
        <w:tc>
          <w:tcPr>
            <w:tcW w:w="4860" w:type="dxa"/>
          </w:tcPr>
          <w:p w:rsidR="00EA3387" w:rsidRPr="007E1090" w:rsidRDefault="00EA3387" w:rsidP="001C31C5">
            <w:pPr>
              <w:rPr>
                <w:lang w:eastAsia="lt-LT"/>
              </w:rPr>
            </w:pPr>
            <w:r w:rsidRPr="007E1090">
              <w:rPr>
                <w:sz w:val="22"/>
                <w:szCs w:val="22"/>
                <w:lang w:eastAsia="lt-LT"/>
              </w:rPr>
              <w:t xml:space="preserve">Stelažo atraminė konstrukcija </w:t>
            </w:r>
          </w:p>
        </w:tc>
        <w:tc>
          <w:tcPr>
            <w:tcW w:w="4140" w:type="dxa"/>
          </w:tcPr>
          <w:p w:rsidR="00EA3387" w:rsidRPr="007E1090" w:rsidRDefault="00EA3387" w:rsidP="001C31C5">
            <w:pPr>
              <w:rPr>
                <w:lang w:eastAsia="lt-LT"/>
              </w:rPr>
            </w:pPr>
            <w:r>
              <w:rPr>
                <w:sz w:val="22"/>
                <w:szCs w:val="22"/>
                <w:lang w:eastAsia="lt-LT"/>
              </w:rPr>
              <w:t xml:space="preserve">Uždara, pagaminta iš vientisos medžiagos kad nekristų bylos </w:t>
            </w:r>
          </w:p>
        </w:tc>
      </w:tr>
      <w:tr w:rsidR="00EA3387" w:rsidRPr="007E1090" w:rsidTr="001C31C5">
        <w:tc>
          <w:tcPr>
            <w:tcW w:w="540" w:type="dxa"/>
          </w:tcPr>
          <w:p w:rsidR="00EA3387" w:rsidRDefault="00EA3387" w:rsidP="001C31C5">
            <w:pPr>
              <w:rPr>
                <w:lang w:eastAsia="lt-LT"/>
              </w:rPr>
            </w:pPr>
            <w:r>
              <w:rPr>
                <w:lang w:eastAsia="lt-LT"/>
              </w:rPr>
              <w:t>6.</w:t>
            </w:r>
          </w:p>
        </w:tc>
        <w:tc>
          <w:tcPr>
            <w:tcW w:w="4860" w:type="dxa"/>
          </w:tcPr>
          <w:p w:rsidR="00EA3387" w:rsidRPr="007E1090" w:rsidRDefault="00EA3387" w:rsidP="001C31C5">
            <w:pPr>
              <w:rPr>
                <w:lang w:eastAsia="lt-LT"/>
              </w:rPr>
            </w:pPr>
            <w:r w:rsidRPr="007E1090">
              <w:rPr>
                <w:sz w:val="22"/>
                <w:szCs w:val="22"/>
                <w:lang w:eastAsia="lt-LT"/>
              </w:rPr>
              <w:t>Nedažyto plieno storis</w:t>
            </w:r>
          </w:p>
        </w:tc>
        <w:tc>
          <w:tcPr>
            <w:tcW w:w="4140" w:type="dxa"/>
          </w:tcPr>
          <w:p w:rsidR="00EA3387" w:rsidRPr="007E1090" w:rsidRDefault="00EA3387" w:rsidP="001C31C5">
            <w:pPr>
              <w:rPr>
                <w:lang w:eastAsia="lt-LT"/>
              </w:rPr>
            </w:pPr>
            <w:r w:rsidRPr="007E1090">
              <w:rPr>
                <w:sz w:val="22"/>
                <w:szCs w:val="22"/>
                <w:lang w:eastAsia="lt-LT"/>
              </w:rPr>
              <w:t>Ne mažiau kaip 0,8 mm</w:t>
            </w:r>
          </w:p>
        </w:tc>
      </w:tr>
      <w:tr w:rsidR="00EA3387" w:rsidRPr="007E1090" w:rsidTr="001C31C5">
        <w:tc>
          <w:tcPr>
            <w:tcW w:w="540" w:type="dxa"/>
          </w:tcPr>
          <w:p w:rsidR="00EA3387" w:rsidRDefault="00EA3387" w:rsidP="001C31C5">
            <w:pPr>
              <w:rPr>
                <w:lang w:eastAsia="lt-LT"/>
              </w:rPr>
            </w:pPr>
            <w:r>
              <w:rPr>
                <w:lang w:eastAsia="lt-LT"/>
              </w:rPr>
              <w:t>7.</w:t>
            </w:r>
          </w:p>
        </w:tc>
        <w:tc>
          <w:tcPr>
            <w:tcW w:w="4860" w:type="dxa"/>
          </w:tcPr>
          <w:p w:rsidR="00EA3387" w:rsidRPr="007E1090" w:rsidRDefault="00EA3387" w:rsidP="001C31C5">
            <w:pPr>
              <w:rPr>
                <w:lang w:eastAsia="lt-LT"/>
              </w:rPr>
            </w:pPr>
            <w:r w:rsidRPr="007E1090">
              <w:rPr>
                <w:sz w:val="22"/>
                <w:szCs w:val="22"/>
                <w:lang w:eastAsia="lt-LT"/>
              </w:rPr>
              <w:t>Lentynos su papildomomis standumo briaunomis</w:t>
            </w:r>
          </w:p>
        </w:tc>
        <w:tc>
          <w:tcPr>
            <w:tcW w:w="4140" w:type="dxa"/>
          </w:tcPr>
          <w:p w:rsidR="00EA3387" w:rsidRPr="007E1090" w:rsidRDefault="00EA3387" w:rsidP="001C31C5">
            <w:pPr>
              <w:rPr>
                <w:lang w:eastAsia="lt-LT"/>
              </w:rPr>
            </w:pPr>
            <w:r w:rsidRPr="007E1090">
              <w:rPr>
                <w:sz w:val="22"/>
                <w:szCs w:val="22"/>
                <w:lang w:eastAsia="lt-LT"/>
              </w:rPr>
              <w:t>Taip</w:t>
            </w:r>
          </w:p>
          <w:p w:rsidR="00EA3387" w:rsidRPr="007E1090" w:rsidRDefault="00EA3387" w:rsidP="001C31C5">
            <w:pPr>
              <w:rPr>
                <w:lang w:eastAsia="lt-LT"/>
              </w:rPr>
            </w:pPr>
            <w:r w:rsidRPr="007E1090">
              <w:rPr>
                <w:sz w:val="22"/>
                <w:szCs w:val="22"/>
                <w:lang w:eastAsia="lt-LT"/>
              </w:rPr>
              <w:t>(600 mm pločio lentyna turi turėti dvi standumo briaunas)</w:t>
            </w:r>
          </w:p>
        </w:tc>
      </w:tr>
      <w:tr w:rsidR="00EA3387" w:rsidRPr="007E1090" w:rsidTr="001C31C5">
        <w:tc>
          <w:tcPr>
            <w:tcW w:w="540" w:type="dxa"/>
          </w:tcPr>
          <w:p w:rsidR="00EA3387" w:rsidRDefault="00EA3387" w:rsidP="001C31C5">
            <w:pPr>
              <w:rPr>
                <w:lang w:eastAsia="lt-LT"/>
              </w:rPr>
            </w:pPr>
            <w:r>
              <w:rPr>
                <w:lang w:eastAsia="lt-LT"/>
              </w:rPr>
              <w:t>8.</w:t>
            </w:r>
          </w:p>
        </w:tc>
        <w:tc>
          <w:tcPr>
            <w:tcW w:w="4860" w:type="dxa"/>
          </w:tcPr>
          <w:p w:rsidR="00EA3387" w:rsidRPr="007E1090" w:rsidRDefault="00EA3387" w:rsidP="001C31C5">
            <w:pPr>
              <w:rPr>
                <w:lang w:eastAsia="lt-LT"/>
              </w:rPr>
            </w:pPr>
            <w:r w:rsidRPr="007E1090">
              <w:rPr>
                <w:sz w:val="22"/>
                <w:szCs w:val="22"/>
                <w:lang w:eastAsia="lt-LT"/>
              </w:rPr>
              <w:t>Vienpusės lentynos tolygi keliamoji galia</w:t>
            </w:r>
          </w:p>
        </w:tc>
        <w:tc>
          <w:tcPr>
            <w:tcW w:w="4140" w:type="dxa"/>
          </w:tcPr>
          <w:p w:rsidR="00EA3387" w:rsidRPr="007E1090" w:rsidRDefault="00EA3387" w:rsidP="001C31C5">
            <w:pPr>
              <w:rPr>
                <w:lang w:eastAsia="lt-LT"/>
              </w:rPr>
            </w:pPr>
            <w:r w:rsidRPr="007E1090">
              <w:rPr>
                <w:sz w:val="22"/>
                <w:szCs w:val="22"/>
                <w:lang w:eastAsia="lt-LT"/>
              </w:rPr>
              <w:t>Ne mažiau kaip 100 kg</w:t>
            </w:r>
          </w:p>
        </w:tc>
      </w:tr>
      <w:tr w:rsidR="00EA3387" w:rsidRPr="007E1090" w:rsidTr="001C31C5">
        <w:tc>
          <w:tcPr>
            <w:tcW w:w="540" w:type="dxa"/>
          </w:tcPr>
          <w:p w:rsidR="00EA3387" w:rsidRDefault="00EA3387" w:rsidP="001C31C5">
            <w:pPr>
              <w:rPr>
                <w:lang w:eastAsia="lt-LT"/>
              </w:rPr>
            </w:pPr>
            <w:r>
              <w:rPr>
                <w:lang w:eastAsia="lt-LT"/>
              </w:rPr>
              <w:t>9.</w:t>
            </w:r>
          </w:p>
        </w:tc>
        <w:tc>
          <w:tcPr>
            <w:tcW w:w="4860" w:type="dxa"/>
          </w:tcPr>
          <w:p w:rsidR="00EA3387" w:rsidRPr="007E1090" w:rsidRDefault="00EA3387" w:rsidP="001C31C5">
            <w:pPr>
              <w:rPr>
                <w:lang w:eastAsia="lt-LT"/>
              </w:rPr>
            </w:pPr>
            <w:r w:rsidRPr="007E1090">
              <w:rPr>
                <w:sz w:val="22"/>
                <w:szCs w:val="22"/>
                <w:lang w:eastAsia="lt-LT"/>
              </w:rPr>
              <w:t>Stelažų konstrukcija modulinė su galimybe perrinkti stelažus segmentais, nekeičiant konstrukcijos, lentynų tvirtinimo būdo ir estetinės išvaizdos</w:t>
            </w:r>
          </w:p>
        </w:tc>
        <w:tc>
          <w:tcPr>
            <w:tcW w:w="4140" w:type="dxa"/>
          </w:tcPr>
          <w:p w:rsidR="00EA3387" w:rsidRPr="007E1090" w:rsidRDefault="00EA3387" w:rsidP="001C31C5">
            <w:pPr>
              <w:rPr>
                <w:lang w:eastAsia="lt-LT"/>
              </w:rPr>
            </w:pPr>
            <w:r w:rsidRPr="007E1090">
              <w:rPr>
                <w:sz w:val="22"/>
                <w:szCs w:val="22"/>
                <w:lang w:eastAsia="lt-LT"/>
              </w:rPr>
              <w:t xml:space="preserve">Taip </w:t>
            </w:r>
          </w:p>
        </w:tc>
      </w:tr>
      <w:tr w:rsidR="00EA3387" w:rsidRPr="007E1090" w:rsidTr="001C31C5">
        <w:tc>
          <w:tcPr>
            <w:tcW w:w="540" w:type="dxa"/>
          </w:tcPr>
          <w:p w:rsidR="00EA3387" w:rsidRDefault="00EA3387" w:rsidP="001C31C5">
            <w:pPr>
              <w:rPr>
                <w:lang w:eastAsia="lt-LT"/>
              </w:rPr>
            </w:pPr>
            <w:r>
              <w:rPr>
                <w:lang w:eastAsia="lt-LT"/>
              </w:rPr>
              <w:t>10.</w:t>
            </w:r>
          </w:p>
        </w:tc>
        <w:tc>
          <w:tcPr>
            <w:tcW w:w="4860" w:type="dxa"/>
          </w:tcPr>
          <w:p w:rsidR="00EA3387" w:rsidRPr="007E1090" w:rsidRDefault="00EA3387" w:rsidP="001C31C5">
            <w:pPr>
              <w:rPr>
                <w:lang w:eastAsia="lt-LT"/>
              </w:rPr>
            </w:pPr>
            <w:r w:rsidRPr="007E1090">
              <w:rPr>
                <w:sz w:val="22"/>
                <w:szCs w:val="22"/>
                <w:lang w:eastAsia="lt-LT"/>
              </w:rPr>
              <w:t>Stelažų konstrukcija su galimybe perrinkti lentynas skirtingo aukščio dokumentams laikyti</w:t>
            </w:r>
          </w:p>
        </w:tc>
        <w:tc>
          <w:tcPr>
            <w:tcW w:w="4140" w:type="dxa"/>
          </w:tcPr>
          <w:p w:rsidR="00EA3387" w:rsidRPr="007E1090" w:rsidRDefault="00EA3387" w:rsidP="001C31C5">
            <w:pPr>
              <w:rPr>
                <w:lang w:eastAsia="lt-LT"/>
              </w:rPr>
            </w:pPr>
            <w:r w:rsidRPr="007E1090">
              <w:rPr>
                <w:sz w:val="22"/>
                <w:szCs w:val="22"/>
                <w:lang w:eastAsia="lt-LT"/>
              </w:rPr>
              <w:t xml:space="preserve">Taip </w:t>
            </w:r>
          </w:p>
        </w:tc>
      </w:tr>
      <w:tr w:rsidR="00EA3387" w:rsidRPr="007E1090" w:rsidTr="001C31C5">
        <w:tc>
          <w:tcPr>
            <w:tcW w:w="540" w:type="dxa"/>
          </w:tcPr>
          <w:p w:rsidR="00EA3387" w:rsidRDefault="00EA3387" w:rsidP="001C31C5">
            <w:pPr>
              <w:rPr>
                <w:lang w:eastAsia="lt-LT"/>
              </w:rPr>
            </w:pPr>
            <w:r>
              <w:rPr>
                <w:lang w:eastAsia="lt-LT"/>
              </w:rPr>
              <w:t>11.</w:t>
            </w:r>
          </w:p>
        </w:tc>
        <w:tc>
          <w:tcPr>
            <w:tcW w:w="4860" w:type="dxa"/>
          </w:tcPr>
          <w:p w:rsidR="00EA3387" w:rsidRPr="007E1090" w:rsidRDefault="00EA3387" w:rsidP="001C31C5">
            <w:pPr>
              <w:rPr>
                <w:lang w:eastAsia="lt-LT"/>
              </w:rPr>
            </w:pPr>
            <w:r w:rsidRPr="007E1090">
              <w:rPr>
                <w:sz w:val="22"/>
                <w:szCs w:val="22"/>
                <w:lang w:eastAsia="lt-LT"/>
              </w:rPr>
              <w:t>Stelažų dažymo kokybė</w:t>
            </w:r>
          </w:p>
        </w:tc>
        <w:tc>
          <w:tcPr>
            <w:tcW w:w="4140" w:type="dxa"/>
          </w:tcPr>
          <w:p w:rsidR="00EA3387" w:rsidRPr="007E1090" w:rsidRDefault="00EA3387" w:rsidP="001C31C5">
            <w:pPr>
              <w:rPr>
                <w:lang w:eastAsia="lt-LT"/>
              </w:rPr>
            </w:pPr>
            <w:r w:rsidRPr="007E1090">
              <w:rPr>
                <w:sz w:val="22"/>
                <w:szCs w:val="22"/>
                <w:lang w:eastAsia="lt-LT"/>
              </w:rPr>
              <w:t>Miltelinis dažymas</w:t>
            </w:r>
          </w:p>
        </w:tc>
      </w:tr>
      <w:tr w:rsidR="00EA3387" w:rsidRPr="007E1090" w:rsidTr="001C31C5">
        <w:tc>
          <w:tcPr>
            <w:tcW w:w="540" w:type="dxa"/>
          </w:tcPr>
          <w:p w:rsidR="00EA3387" w:rsidRDefault="00EA3387" w:rsidP="001C31C5">
            <w:pPr>
              <w:rPr>
                <w:lang w:eastAsia="lt-LT"/>
              </w:rPr>
            </w:pPr>
            <w:r>
              <w:rPr>
                <w:lang w:eastAsia="lt-LT"/>
              </w:rPr>
              <w:t>12.</w:t>
            </w:r>
          </w:p>
        </w:tc>
        <w:tc>
          <w:tcPr>
            <w:tcW w:w="4860" w:type="dxa"/>
          </w:tcPr>
          <w:p w:rsidR="00EA3387" w:rsidRPr="007E1090" w:rsidRDefault="00EA3387" w:rsidP="001C31C5">
            <w:pPr>
              <w:rPr>
                <w:lang w:eastAsia="lt-LT"/>
              </w:rPr>
            </w:pPr>
            <w:r w:rsidRPr="007E1090">
              <w:rPr>
                <w:sz w:val="22"/>
                <w:szCs w:val="22"/>
                <w:lang w:eastAsia="lt-LT"/>
              </w:rPr>
              <w:t>Standumo kryžmės</w:t>
            </w:r>
          </w:p>
        </w:tc>
        <w:tc>
          <w:tcPr>
            <w:tcW w:w="4140" w:type="dxa"/>
          </w:tcPr>
          <w:p w:rsidR="00EA3387" w:rsidRPr="007E1090" w:rsidRDefault="00EA3387" w:rsidP="001C31C5">
            <w:pPr>
              <w:rPr>
                <w:lang w:eastAsia="lt-LT"/>
              </w:rPr>
            </w:pPr>
            <w:r w:rsidRPr="007E1090">
              <w:rPr>
                <w:sz w:val="22"/>
                <w:szCs w:val="22"/>
                <w:lang w:eastAsia="lt-LT"/>
              </w:rPr>
              <w:t xml:space="preserve">Taip </w:t>
            </w:r>
          </w:p>
        </w:tc>
      </w:tr>
      <w:tr w:rsidR="00EA3387" w:rsidRPr="007E1090" w:rsidTr="001C31C5">
        <w:tc>
          <w:tcPr>
            <w:tcW w:w="540" w:type="dxa"/>
          </w:tcPr>
          <w:p w:rsidR="00EA3387" w:rsidRDefault="00EA3387" w:rsidP="001C31C5">
            <w:pPr>
              <w:rPr>
                <w:lang w:eastAsia="lt-LT"/>
              </w:rPr>
            </w:pPr>
            <w:r>
              <w:rPr>
                <w:lang w:eastAsia="lt-LT"/>
              </w:rPr>
              <w:t>13.</w:t>
            </w:r>
          </w:p>
        </w:tc>
        <w:tc>
          <w:tcPr>
            <w:tcW w:w="4860" w:type="dxa"/>
          </w:tcPr>
          <w:p w:rsidR="00EA3387" w:rsidRPr="007E1090" w:rsidRDefault="00EA3387" w:rsidP="001C31C5">
            <w:pPr>
              <w:rPr>
                <w:lang w:eastAsia="lt-LT"/>
              </w:rPr>
            </w:pPr>
            <w:r w:rsidRPr="007E1090">
              <w:rPr>
                <w:sz w:val="22"/>
                <w:szCs w:val="22"/>
                <w:lang w:eastAsia="lt-LT"/>
              </w:rPr>
              <w:t>Stelažai nauji, nenaudoti</w:t>
            </w:r>
          </w:p>
        </w:tc>
        <w:tc>
          <w:tcPr>
            <w:tcW w:w="4140" w:type="dxa"/>
          </w:tcPr>
          <w:p w:rsidR="00EA3387" w:rsidRPr="007E1090" w:rsidRDefault="00EA3387" w:rsidP="001C31C5">
            <w:pPr>
              <w:rPr>
                <w:lang w:eastAsia="lt-LT"/>
              </w:rPr>
            </w:pPr>
            <w:r w:rsidRPr="007E1090">
              <w:rPr>
                <w:sz w:val="22"/>
                <w:szCs w:val="22"/>
                <w:lang w:eastAsia="lt-LT"/>
              </w:rPr>
              <w:t>Taip</w:t>
            </w:r>
          </w:p>
        </w:tc>
      </w:tr>
      <w:tr w:rsidR="00EA3387" w:rsidRPr="007E1090" w:rsidTr="001C31C5">
        <w:tc>
          <w:tcPr>
            <w:tcW w:w="540" w:type="dxa"/>
          </w:tcPr>
          <w:p w:rsidR="00EA3387" w:rsidRDefault="00EA3387" w:rsidP="001C31C5">
            <w:pPr>
              <w:rPr>
                <w:lang w:eastAsia="lt-LT"/>
              </w:rPr>
            </w:pPr>
          </w:p>
        </w:tc>
        <w:tc>
          <w:tcPr>
            <w:tcW w:w="4860" w:type="dxa"/>
          </w:tcPr>
          <w:p w:rsidR="00EA3387" w:rsidRPr="007E1090" w:rsidRDefault="00EA3387" w:rsidP="001C31C5">
            <w:pPr>
              <w:rPr>
                <w:sz w:val="22"/>
                <w:szCs w:val="22"/>
                <w:lang w:eastAsia="lt-LT"/>
              </w:rPr>
            </w:pPr>
          </w:p>
        </w:tc>
        <w:tc>
          <w:tcPr>
            <w:tcW w:w="4140" w:type="dxa"/>
          </w:tcPr>
          <w:p w:rsidR="00EA3387" w:rsidRPr="007E1090" w:rsidRDefault="00EA3387" w:rsidP="001C31C5">
            <w:pPr>
              <w:rPr>
                <w:sz w:val="22"/>
                <w:szCs w:val="22"/>
                <w:lang w:eastAsia="lt-LT"/>
              </w:rPr>
            </w:pPr>
          </w:p>
        </w:tc>
      </w:tr>
    </w:tbl>
    <w:p w:rsidR="00EA3387" w:rsidRDefault="00EA3387" w:rsidP="00EA3387">
      <w:pPr>
        <w:pStyle w:val="style2"/>
        <w:shd w:val="clear" w:color="auto" w:fill="FFFFFF"/>
        <w:spacing w:line="222" w:lineRule="atLeast"/>
        <w:ind w:firstLine="360"/>
        <w:jc w:val="both"/>
      </w:pPr>
    </w:p>
    <w:p w:rsidR="00EA3387" w:rsidRDefault="00EA3387" w:rsidP="00EA3387">
      <w:pPr>
        <w:pStyle w:val="Heading1"/>
        <w:numPr>
          <w:ilvl w:val="0"/>
          <w:numId w:val="0"/>
        </w:numPr>
        <w:ind w:left="540"/>
        <w:rPr>
          <w:b/>
          <w:sz w:val="24"/>
          <w:szCs w:val="24"/>
        </w:rPr>
      </w:pPr>
      <w:r>
        <w:rPr>
          <w:b/>
          <w:sz w:val="24"/>
          <w:szCs w:val="24"/>
        </w:rPr>
        <w:t xml:space="preserve">2.STELAŽŲ </w:t>
      </w:r>
      <w:r w:rsidR="005D3251">
        <w:rPr>
          <w:b/>
          <w:sz w:val="24"/>
          <w:szCs w:val="24"/>
        </w:rPr>
        <w:t>IŠMATAVIMAI</w:t>
      </w:r>
      <w:r>
        <w:rPr>
          <w:b/>
          <w:sz w:val="24"/>
          <w:szCs w:val="24"/>
        </w:rPr>
        <w:t xml:space="preserve"> IR KIEKIS </w:t>
      </w:r>
    </w:p>
    <w:p w:rsidR="00EA3387" w:rsidRPr="00CF2F90" w:rsidRDefault="00EA3387" w:rsidP="00EA3387"/>
    <w:p w:rsidR="00EA3387" w:rsidRDefault="00EA3387" w:rsidP="00EA3387">
      <w:pPr>
        <w:ind w:left="720" w:firstLine="720"/>
        <w:jc w:val="both"/>
      </w:pPr>
      <w:r w:rsidRPr="00FA6CEF">
        <w:tab/>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160"/>
        <w:gridCol w:w="2700"/>
        <w:gridCol w:w="1260"/>
        <w:gridCol w:w="1620"/>
        <w:gridCol w:w="1425"/>
      </w:tblGrid>
      <w:tr w:rsidR="00EA3387" w:rsidRPr="008B48D6" w:rsidTr="001C31C5">
        <w:tc>
          <w:tcPr>
            <w:tcW w:w="468" w:type="dxa"/>
            <w:tcBorders>
              <w:top w:val="single" w:sz="4" w:space="0" w:color="auto"/>
            </w:tcBorders>
            <w:vAlign w:val="center"/>
          </w:tcPr>
          <w:p w:rsidR="00EA3387" w:rsidRPr="008B48D6" w:rsidRDefault="00EA3387" w:rsidP="001C31C5">
            <w:pPr>
              <w:rPr>
                <w:sz w:val="20"/>
              </w:rPr>
            </w:pPr>
            <w:r w:rsidRPr="008B48D6">
              <w:rPr>
                <w:sz w:val="20"/>
              </w:rPr>
              <w:t>Eil. Nr.</w:t>
            </w:r>
          </w:p>
        </w:tc>
        <w:tc>
          <w:tcPr>
            <w:tcW w:w="2160" w:type="dxa"/>
            <w:tcBorders>
              <w:top w:val="single" w:sz="4" w:space="0" w:color="auto"/>
            </w:tcBorders>
            <w:vAlign w:val="center"/>
          </w:tcPr>
          <w:p w:rsidR="00EA3387" w:rsidRPr="008B48D6" w:rsidRDefault="00EA3387" w:rsidP="001C31C5">
            <w:pPr>
              <w:rPr>
                <w:sz w:val="20"/>
              </w:rPr>
            </w:pPr>
            <w:r>
              <w:rPr>
                <w:sz w:val="20"/>
              </w:rPr>
              <w:t>Prekės</w:t>
            </w:r>
            <w:r w:rsidRPr="008B48D6">
              <w:rPr>
                <w:sz w:val="20"/>
              </w:rPr>
              <w:t xml:space="preserve"> pavadinimas</w:t>
            </w:r>
          </w:p>
        </w:tc>
        <w:tc>
          <w:tcPr>
            <w:tcW w:w="2700" w:type="dxa"/>
            <w:tcBorders>
              <w:top w:val="single" w:sz="4" w:space="0" w:color="auto"/>
            </w:tcBorders>
            <w:vAlign w:val="center"/>
          </w:tcPr>
          <w:p w:rsidR="00EA3387" w:rsidRPr="008B48D6" w:rsidRDefault="00EA3387" w:rsidP="001C31C5">
            <w:pPr>
              <w:ind w:right="-108"/>
              <w:rPr>
                <w:sz w:val="20"/>
              </w:rPr>
            </w:pPr>
            <w:r>
              <w:rPr>
                <w:sz w:val="20"/>
              </w:rPr>
              <w:t>Prekės</w:t>
            </w:r>
            <w:r w:rsidRPr="008B48D6">
              <w:rPr>
                <w:sz w:val="20"/>
              </w:rPr>
              <w:t xml:space="preserve"> aprašymas</w:t>
            </w:r>
          </w:p>
        </w:tc>
        <w:tc>
          <w:tcPr>
            <w:tcW w:w="1260" w:type="dxa"/>
            <w:tcBorders>
              <w:top w:val="single" w:sz="4" w:space="0" w:color="auto"/>
            </w:tcBorders>
            <w:vAlign w:val="center"/>
          </w:tcPr>
          <w:p w:rsidR="00EA3387" w:rsidRPr="00BD53AF" w:rsidRDefault="00EA3387" w:rsidP="001C31C5">
            <w:pPr>
              <w:rPr>
                <w:b/>
                <w:sz w:val="20"/>
              </w:rPr>
            </w:pPr>
            <w:r>
              <w:rPr>
                <w:sz w:val="20"/>
              </w:rPr>
              <w:t>Mato vnt</w:t>
            </w:r>
            <w:r w:rsidRPr="00864F69">
              <w:rPr>
                <w:sz w:val="20"/>
              </w:rPr>
              <w:t>*</w:t>
            </w:r>
          </w:p>
        </w:tc>
        <w:tc>
          <w:tcPr>
            <w:tcW w:w="1620" w:type="dxa"/>
            <w:tcBorders>
              <w:top w:val="single" w:sz="4" w:space="0" w:color="auto"/>
            </w:tcBorders>
          </w:tcPr>
          <w:p w:rsidR="00EA3387" w:rsidRPr="008B48D6" w:rsidRDefault="00EA3387" w:rsidP="001C31C5">
            <w:pPr>
              <w:jc w:val="center"/>
              <w:rPr>
                <w:sz w:val="20"/>
              </w:rPr>
            </w:pPr>
            <w:r w:rsidRPr="008B48D6">
              <w:rPr>
                <w:sz w:val="20"/>
              </w:rPr>
              <w:t xml:space="preserve">Kaina Lt </w:t>
            </w:r>
            <w:r>
              <w:rPr>
                <w:sz w:val="20"/>
              </w:rPr>
              <w:t xml:space="preserve">be </w:t>
            </w:r>
            <w:r w:rsidRPr="008B48D6">
              <w:rPr>
                <w:sz w:val="20"/>
              </w:rPr>
              <w:t>PVM</w:t>
            </w:r>
          </w:p>
        </w:tc>
        <w:tc>
          <w:tcPr>
            <w:tcW w:w="1425" w:type="dxa"/>
            <w:tcBorders>
              <w:top w:val="single" w:sz="4" w:space="0" w:color="auto"/>
            </w:tcBorders>
          </w:tcPr>
          <w:p w:rsidR="00EA3387" w:rsidRPr="008B48D6" w:rsidRDefault="00EA3387" w:rsidP="001C31C5">
            <w:pPr>
              <w:rPr>
                <w:sz w:val="20"/>
              </w:rPr>
            </w:pPr>
            <w:r w:rsidRPr="008B48D6">
              <w:rPr>
                <w:sz w:val="20"/>
              </w:rPr>
              <w:t>Kaina Lt su PVM</w:t>
            </w:r>
          </w:p>
        </w:tc>
      </w:tr>
      <w:tr w:rsidR="00EA3387" w:rsidTr="001C31C5">
        <w:tc>
          <w:tcPr>
            <w:tcW w:w="468" w:type="dxa"/>
            <w:tcBorders>
              <w:top w:val="single" w:sz="4" w:space="0" w:color="auto"/>
            </w:tcBorders>
            <w:vAlign w:val="center"/>
          </w:tcPr>
          <w:p w:rsidR="00EA3387" w:rsidRPr="008B48D6" w:rsidRDefault="00EA3387" w:rsidP="001C31C5">
            <w:pPr>
              <w:rPr>
                <w:sz w:val="20"/>
              </w:rPr>
            </w:pPr>
            <w:r>
              <w:rPr>
                <w:sz w:val="20"/>
              </w:rPr>
              <w:t>1</w:t>
            </w:r>
          </w:p>
        </w:tc>
        <w:tc>
          <w:tcPr>
            <w:tcW w:w="2160" w:type="dxa"/>
            <w:tcBorders>
              <w:top w:val="single" w:sz="4" w:space="0" w:color="auto"/>
            </w:tcBorders>
            <w:vAlign w:val="center"/>
          </w:tcPr>
          <w:p w:rsidR="00EA3387" w:rsidRPr="008B48D6" w:rsidRDefault="00EA3387" w:rsidP="001C31C5">
            <w:pPr>
              <w:rPr>
                <w:sz w:val="20"/>
              </w:rPr>
            </w:pPr>
            <w:r>
              <w:rPr>
                <w:sz w:val="20"/>
              </w:rPr>
              <w:t>2</w:t>
            </w:r>
          </w:p>
        </w:tc>
        <w:tc>
          <w:tcPr>
            <w:tcW w:w="2700" w:type="dxa"/>
            <w:tcBorders>
              <w:top w:val="single" w:sz="4" w:space="0" w:color="auto"/>
            </w:tcBorders>
            <w:vAlign w:val="center"/>
          </w:tcPr>
          <w:p w:rsidR="00EA3387" w:rsidRPr="008B48D6" w:rsidRDefault="00EA3387" w:rsidP="001C31C5">
            <w:pPr>
              <w:ind w:right="-108"/>
              <w:rPr>
                <w:sz w:val="20"/>
              </w:rPr>
            </w:pPr>
            <w:r>
              <w:rPr>
                <w:sz w:val="20"/>
              </w:rPr>
              <w:t>3</w:t>
            </w:r>
          </w:p>
        </w:tc>
        <w:tc>
          <w:tcPr>
            <w:tcW w:w="1260" w:type="dxa"/>
            <w:tcBorders>
              <w:top w:val="single" w:sz="4" w:space="0" w:color="auto"/>
            </w:tcBorders>
            <w:vAlign w:val="center"/>
          </w:tcPr>
          <w:p w:rsidR="00EA3387" w:rsidRPr="008B48D6" w:rsidRDefault="00EA3387" w:rsidP="001C31C5">
            <w:pPr>
              <w:rPr>
                <w:sz w:val="20"/>
              </w:rPr>
            </w:pPr>
            <w:r>
              <w:rPr>
                <w:sz w:val="20"/>
              </w:rPr>
              <w:t>4</w:t>
            </w:r>
          </w:p>
        </w:tc>
        <w:tc>
          <w:tcPr>
            <w:tcW w:w="1620" w:type="dxa"/>
            <w:tcBorders>
              <w:top w:val="single" w:sz="4" w:space="0" w:color="auto"/>
            </w:tcBorders>
          </w:tcPr>
          <w:p w:rsidR="00EA3387" w:rsidRPr="008B48D6" w:rsidRDefault="00EA3387" w:rsidP="001C31C5">
            <w:pPr>
              <w:rPr>
                <w:sz w:val="20"/>
              </w:rPr>
            </w:pPr>
            <w:r>
              <w:rPr>
                <w:sz w:val="20"/>
              </w:rPr>
              <w:t>5</w:t>
            </w:r>
          </w:p>
        </w:tc>
        <w:tc>
          <w:tcPr>
            <w:tcW w:w="1425" w:type="dxa"/>
            <w:tcBorders>
              <w:top w:val="single" w:sz="4" w:space="0" w:color="auto"/>
            </w:tcBorders>
          </w:tcPr>
          <w:p w:rsidR="00EA3387" w:rsidRDefault="00EA3387" w:rsidP="001C31C5">
            <w:pPr>
              <w:rPr>
                <w:sz w:val="20"/>
              </w:rPr>
            </w:pPr>
            <w:r>
              <w:rPr>
                <w:sz w:val="20"/>
              </w:rPr>
              <w:t>6</w:t>
            </w:r>
          </w:p>
          <w:p w:rsidR="00EA3387" w:rsidRDefault="00EA3387" w:rsidP="001C31C5">
            <w:pPr>
              <w:rPr>
                <w:sz w:val="20"/>
              </w:rPr>
            </w:pPr>
          </w:p>
        </w:tc>
      </w:tr>
      <w:tr w:rsidR="00EA3387" w:rsidRPr="008B48D6" w:rsidTr="001C31C5">
        <w:tc>
          <w:tcPr>
            <w:tcW w:w="468" w:type="dxa"/>
          </w:tcPr>
          <w:p w:rsidR="00EA3387" w:rsidRDefault="00EA3387" w:rsidP="001C31C5">
            <w:pPr>
              <w:ind w:left="360"/>
              <w:jc w:val="center"/>
              <w:rPr>
                <w:sz w:val="20"/>
              </w:rPr>
            </w:pPr>
            <w:r>
              <w:rPr>
                <w:sz w:val="20"/>
              </w:rPr>
              <w:t>1</w:t>
            </w:r>
          </w:p>
          <w:p w:rsidR="00EA3387" w:rsidRPr="00F758CA" w:rsidRDefault="00EA3387" w:rsidP="001C31C5">
            <w:pPr>
              <w:jc w:val="center"/>
              <w:rPr>
                <w:sz w:val="20"/>
              </w:rPr>
            </w:pPr>
            <w:r>
              <w:rPr>
                <w:sz w:val="20"/>
              </w:rPr>
              <w:t>1</w:t>
            </w:r>
          </w:p>
        </w:tc>
        <w:tc>
          <w:tcPr>
            <w:tcW w:w="2160" w:type="dxa"/>
          </w:tcPr>
          <w:p w:rsidR="00EA3387" w:rsidRPr="008B48D6" w:rsidRDefault="00EA3387" w:rsidP="001C31C5">
            <w:pPr>
              <w:rPr>
                <w:sz w:val="20"/>
              </w:rPr>
            </w:pPr>
            <w:r>
              <w:rPr>
                <w:sz w:val="20"/>
              </w:rPr>
              <w:t>Archyviniai stelažai*</w:t>
            </w:r>
          </w:p>
        </w:tc>
        <w:tc>
          <w:tcPr>
            <w:tcW w:w="2700" w:type="dxa"/>
          </w:tcPr>
          <w:p w:rsidR="00EA3387" w:rsidRDefault="00EA3387" w:rsidP="001C31C5">
            <w:pPr>
              <w:rPr>
                <w:sz w:val="20"/>
              </w:rPr>
            </w:pPr>
            <w:r>
              <w:rPr>
                <w:sz w:val="20"/>
              </w:rPr>
              <w:t xml:space="preserve">Stacionarūs metaliniai stelažai skirti bylų saugojimui. </w:t>
            </w:r>
          </w:p>
          <w:p w:rsidR="00EA3387" w:rsidRDefault="00EA3387" w:rsidP="001C31C5">
            <w:pPr>
              <w:rPr>
                <w:sz w:val="20"/>
              </w:rPr>
            </w:pPr>
            <w:r>
              <w:rPr>
                <w:sz w:val="20"/>
              </w:rPr>
              <w:t>6 lentynos į aukštį.</w:t>
            </w:r>
          </w:p>
          <w:p w:rsidR="00EA3387" w:rsidRDefault="00EA3387" w:rsidP="001C31C5">
            <w:pPr>
              <w:rPr>
                <w:sz w:val="20"/>
              </w:rPr>
            </w:pPr>
            <w:r>
              <w:rPr>
                <w:sz w:val="20"/>
              </w:rPr>
              <w:t>Matmenys:</w:t>
            </w:r>
          </w:p>
          <w:p w:rsidR="00EA3387" w:rsidRDefault="00EA3387" w:rsidP="001C31C5">
            <w:pPr>
              <w:rPr>
                <w:sz w:val="20"/>
              </w:rPr>
            </w:pPr>
            <w:r>
              <w:rPr>
                <w:sz w:val="20"/>
              </w:rPr>
              <w:t>Aukštis 2000-2150 mm</w:t>
            </w:r>
          </w:p>
          <w:p w:rsidR="00EA3387" w:rsidRDefault="00EA3387" w:rsidP="001C31C5">
            <w:pPr>
              <w:rPr>
                <w:sz w:val="20"/>
              </w:rPr>
            </w:pPr>
            <w:r>
              <w:rPr>
                <w:sz w:val="20"/>
              </w:rPr>
              <w:t>Ilgis 3000 mm</w:t>
            </w:r>
          </w:p>
          <w:p w:rsidR="00EA3387" w:rsidRPr="008B48D6" w:rsidRDefault="00EA3387" w:rsidP="001C31C5">
            <w:pPr>
              <w:rPr>
                <w:sz w:val="20"/>
              </w:rPr>
            </w:pPr>
            <w:r>
              <w:rPr>
                <w:sz w:val="20"/>
              </w:rPr>
              <w:t xml:space="preserve">Plotis 600 mm   </w:t>
            </w:r>
          </w:p>
        </w:tc>
        <w:tc>
          <w:tcPr>
            <w:tcW w:w="1260" w:type="dxa"/>
          </w:tcPr>
          <w:p w:rsidR="00EA3387" w:rsidRPr="008B48D6" w:rsidRDefault="00EA3387" w:rsidP="001C31C5">
            <w:pPr>
              <w:rPr>
                <w:sz w:val="20"/>
              </w:rPr>
            </w:pPr>
            <w:r>
              <w:rPr>
                <w:sz w:val="20"/>
              </w:rPr>
              <w:t xml:space="preserve">1 </w:t>
            </w:r>
            <w:r w:rsidRPr="008B48D6">
              <w:rPr>
                <w:sz w:val="20"/>
              </w:rPr>
              <w:t>vnt</w:t>
            </w:r>
          </w:p>
        </w:tc>
        <w:tc>
          <w:tcPr>
            <w:tcW w:w="1620" w:type="dxa"/>
          </w:tcPr>
          <w:p w:rsidR="00EA3387" w:rsidRPr="008B48D6" w:rsidRDefault="00EA3387" w:rsidP="001C31C5">
            <w:pPr>
              <w:rPr>
                <w:sz w:val="20"/>
              </w:rPr>
            </w:pPr>
          </w:p>
        </w:tc>
        <w:tc>
          <w:tcPr>
            <w:tcW w:w="1425" w:type="dxa"/>
          </w:tcPr>
          <w:p w:rsidR="00EA3387" w:rsidRPr="008B48D6" w:rsidRDefault="00EA3387" w:rsidP="001C31C5">
            <w:pPr>
              <w:rPr>
                <w:sz w:val="20"/>
              </w:rPr>
            </w:pPr>
          </w:p>
        </w:tc>
      </w:tr>
      <w:tr w:rsidR="00EA3387" w:rsidRPr="008B48D6" w:rsidTr="001C31C5">
        <w:tc>
          <w:tcPr>
            <w:tcW w:w="468" w:type="dxa"/>
          </w:tcPr>
          <w:p w:rsidR="00EA3387" w:rsidRPr="004E7F96" w:rsidRDefault="00EA3387" w:rsidP="001C31C5">
            <w:pPr>
              <w:jc w:val="center"/>
              <w:rPr>
                <w:sz w:val="20"/>
              </w:rPr>
            </w:pPr>
            <w:r>
              <w:rPr>
                <w:sz w:val="20"/>
              </w:rPr>
              <w:lastRenderedPageBreak/>
              <w:t>2</w:t>
            </w:r>
          </w:p>
        </w:tc>
        <w:tc>
          <w:tcPr>
            <w:tcW w:w="2160" w:type="dxa"/>
          </w:tcPr>
          <w:p w:rsidR="00EA3387" w:rsidRPr="008B48D6" w:rsidRDefault="00EA3387" w:rsidP="001C31C5">
            <w:pPr>
              <w:rPr>
                <w:sz w:val="20"/>
              </w:rPr>
            </w:pPr>
            <w:r>
              <w:rPr>
                <w:sz w:val="20"/>
              </w:rPr>
              <w:t>Archyviniai stelažai*</w:t>
            </w:r>
          </w:p>
        </w:tc>
        <w:tc>
          <w:tcPr>
            <w:tcW w:w="2700" w:type="dxa"/>
          </w:tcPr>
          <w:p w:rsidR="00EA3387" w:rsidRDefault="00EA3387" w:rsidP="001C31C5">
            <w:pPr>
              <w:rPr>
                <w:sz w:val="20"/>
              </w:rPr>
            </w:pPr>
            <w:r>
              <w:rPr>
                <w:sz w:val="20"/>
              </w:rPr>
              <w:t xml:space="preserve">Stacionarūs metaliniai stelažai skirti bylų saugojimui. </w:t>
            </w:r>
          </w:p>
          <w:p w:rsidR="00EA3387" w:rsidRDefault="00EA3387" w:rsidP="001C31C5">
            <w:pPr>
              <w:rPr>
                <w:sz w:val="20"/>
              </w:rPr>
            </w:pPr>
            <w:r>
              <w:rPr>
                <w:sz w:val="20"/>
              </w:rPr>
              <w:t>6 lentynos į aukštį.</w:t>
            </w:r>
          </w:p>
          <w:p w:rsidR="00EA3387" w:rsidRDefault="00EA3387" w:rsidP="001C31C5">
            <w:pPr>
              <w:rPr>
                <w:sz w:val="20"/>
              </w:rPr>
            </w:pPr>
            <w:r>
              <w:rPr>
                <w:sz w:val="20"/>
              </w:rPr>
              <w:t>Matmenys:</w:t>
            </w:r>
          </w:p>
          <w:p w:rsidR="00EA3387" w:rsidRDefault="00EA3387" w:rsidP="001C31C5">
            <w:pPr>
              <w:rPr>
                <w:sz w:val="20"/>
              </w:rPr>
            </w:pPr>
            <w:r>
              <w:rPr>
                <w:sz w:val="20"/>
              </w:rPr>
              <w:t>Aukštis 2000-2150 mm</w:t>
            </w:r>
          </w:p>
          <w:p w:rsidR="00EA3387" w:rsidRDefault="00EA3387" w:rsidP="001C31C5">
            <w:pPr>
              <w:rPr>
                <w:sz w:val="20"/>
              </w:rPr>
            </w:pPr>
            <w:r>
              <w:rPr>
                <w:sz w:val="20"/>
              </w:rPr>
              <w:t>Ilgis 4800 mm</w:t>
            </w:r>
          </w:p>
          <w:p w:rsidR="00EA3387" w:rsidRPr="008B48D6" w:rsidRDefault="00EA3387" w:rsidP="001C31C5">
            <w:pPr>
              <w:rPr>
                <w:sz w:val="20"/>
              </w:rPr>
            </w:pPr>
            <w:r>
              <w:rPr>
                <w:sz w:val="20"/>
              </w:rPr>
              <w:t xml:space="preserve">Plotis 300 mm   </w:t>
            </w:r>
          </w:p>
        </w:tc>
        <w:tc>
          <w:tcPr>
            <w:tcW w:w="1260" w:type="dxa"/>
          </w:tcPr>
          <w:p w:rsidR="00EA3387" w:rsidRPr="00BD1033" w:rsidRDefault="00EA3387" w:rsidP="001C31C5">
            <w:pPr>
              <w:rPr>
                <w:sz w:val="20"/>
              </w:rPr>
            </w:pPr>
            <w:r>
              <w:rPr>
                <w:sz w:val="20"/>
              </w:rPr>
              <w:t xml:space="preserve">1 </w:t>
            </w:r>
            <w:r w:rsidRPr="008B48D6">
              <w:rPr>
                <w:sz w:val="20"/>
              </w:rPr>
              <w:t>vnt</w:t>
            </w:r>
          </w:p>
        </w:tc>
        <w:tc>
          <w:tcPr>
            <w:tcW w:w="1620" w:type="dxa"/>
          </w:tcPr>
          <w:p w:rsidR="00EA3387" w:rsidRPr="008B48D6" w:rsidRDefault="00EA3387" w:rsidP="001C31C5">
            <w:pPr>
              <w:rPr>
                <w:b/>
                <w:sz w:val="20"/>
              </w:rPr>
            </w:pPr>
          </w:p>
        </w:tc>
        <w:tc>
          <w:tcPr>
            <w:tcW w:w="1425" w:type="dxa"/>
          </w:tcPr>
          <w:p w:rsidR="00EA3387" w:rsidRPr="008B48D6" w:rsidRDefault="00EA3387" w:rsidP="001C31C5">
            <w:pPr>
              <w:rPr>
                <w:b/>
                <w:sz w:val="20"/>
              </w:rPr>
            </w:pPr>
          </w:p>
        </w:tc>
      </w:tr>
      <w:tr w:rsidR="00EA3387" w:rsidRPr="008B48D6" w:rsidTr="001C31C5">
        <w:tc>
          <w:tcPr>
            <w:tcW w:w="468" w:type="dxa"/>
          </w:tcPr>
          <w:p w:rsidR="00EA3387" w:rsidRPr="004E7F96" w:rsidRDefault="00EA3387" w:rsidP="001C31C5">
            <w:pPr>
              <w:jc w:val="center"/>
              <w:rPr>
                <w:sz w:val="20"/>
              </w:rPr>
            </w:pPr>
            <w:r>
              <w:rPr>
                <w:sz w:val="20"/>
              </w:rPr>
              <w:t>3</w:t>
            </w:r>
          </w:p>
        </w:tc>
        <w:tc>
          <w:tcPr>
            <w:tcW w:w="2160" w:type="dxa"/>
          </w:tcPr>
          <w:p w:rsidR="00EA3387" w:rsidRPr="00BD1033" w:rsidRDefault="00EA3387" w:rsidP="001C31C5">
            <w:pPr>
              <w:rPr>
                <w:sz w:val="20"/>
              </w:rPr>
            </w:pPr>
            <w:r>
              <w:rPr>
                <w:sz w:val="20"/>
              </w:rPr>
              <w:t>Archyviniai stelažai*</w:t>
            </w:r>
          </w:p>
        </w:tc>
        <w:tc>
          <w:tcPr>
            <w:tcW w:w="2700" w:type="dxa"/>
          </w:tcPr>
          <w:p w:rsidR="00EA3387" w:rsidRDefault="00EA3387" w:rsidP="001C31C5">
            <w:pPr>
              <w:rPr>
                <w:sz w:val="20"/>
              </w:rPr>
            </w:pPr>
            <w:r>
              <w:rPr>
                <w:sz w:val="20"/>
              </w:rPr>
              <w:t xml:space="preserve">Stacionarūs metaliniai stelažai skirti bylų saugojimui. </w:t>
            </w:r>
          </w:p>
          <w:p w:rsidR="00EA3387" w:rsidRDefault="00EA3387" w:rsidP="001C31C5">
            <w:pPr>
              <w:rPr>
                <w:sz w:val="20"/>
              </w:rPr>
            </w:pPr>
            <w:r>
              <w:rPr>
                <w:sz w:val="20"/>
              </w:rPr>
              <w:t>6 lentynos į aukštį.</w:t>
            </w:r>
          </w:p>
          <w:p w:rsidR="00EA3387" w:rsidRDefault="00EA3387" w:rsidP="001C31C5">
            <w:pPr>
              <w:rPr>
                <w:sz w:val="20"/>
              </w:rPr>
            </w:pPr>
            <w:r>
              <w:rPr>
                <w:sz w:val="20"/>
              </w:rPr>
              <w:t>Matmenys:</w:t>
            </w:r>
          </w:p>
          <w:p w:rsidR="00EA3387" w:rsidRDefault="00EA3387" w:rsidP="001C31C5">
            <w:pPr>
              <w:rPr>
                <w:sz w:val="20"/>
              </w:rPr>
            </w:pPr>
            <w:r>
              <w:rPr>
                <w:sz w:val="20"/>
              </w:rPr>
              <w:t>Aukštis 2000-2150 mm</w:t>
            </w:r>
          </w:p>
          <w:p w:rsidR="00EA3387" w:rsidRDefault="00EA3387" w:rsidP="001C31C5">
            <w:pPr>
              <w:rPr>
                <w:sz w:val="20"/>
              </w:rPr>
            </w:pPr>
            <w:r>
              <w:rPr>
                <w:sz w:val="20"/>
              </w:rPr>
              <w:t>Ilgis 2000 mm</w:t>
            </w:r>
          </w:p>
          <w:p w:rsidR="00EA3387" w:rsidRPr="00BD1033" w:rsidRDefault="00EA3387" w:rsidP="001C31C5">
            <w:pPr>
              <w:rPr>
                <w:sz w:val="20"/>
              </w:rPr>
            </w:pPr>
            <w:r>
              <w:rPr>
                <w:sz w:val="20"/>
              </w:rPr>
              <w:t xml:space="preserve">Plotis 300 mm   </w:t>
            </w:r>
          </w:p>
        </w:tc>
        <w:tc>
          <w:tcPr>
            <w:tcW w:w="1260" w:type="dxa"/>
          </w:tcPr>
          <w:p w:rsidR="00EA3387" w:rsidRPr="00BD1033" w:rsidRDefault="00EA3387" w:rsidP="001C31C5">
            <w:pPr>
              <w:rPr>
                <w:sz w:val="20"/>
              </w:rPr>
            </w:pPr>
            <w:r>
              <w:rPr>
                <w:sz w:val="20"/>
              </w:rPr>
              <w:t xml:space="preserve">1 </w:t>
            </w:r>
            <w:r w:rsidRPr="008B48D6">
              <w:rPr>
                <w:sz w:val="20"/>
              </w:rPr>
              <w:t>vnt</w:t>
            </w:r>
          </w:p>
        </w:tc>
        <w:tc>
          <w:tcPr>
            <w:tcW w:w="1620" w:type="dxa"/>
          </w:tcPr>
          <w:p w:rsidR="00EA3387" w:rsidRPr="008B48D6" w:rsidRDefault="00EA3387" w:rsidP="001C31C5">
            <w:pPr>
              <w:rPr>
                <w:b/>
                <w:sz w:val="20"/>
              </w:rPr>
            </w:pPr>
          </w:p>
        </w:tc>
        <w:tc>
          <w:tcPr>
            <w:tcW w:w="1425" w:type="dxa"/>
          </w:tcPr>
          <w:p w:rsidR="00EA3387" w:rsidRPr="008B48D6" w:rsidRDefault="00EA3387" w:rsidP="001C31C5">
            <w:pPr>
              <w:rPr>
                <w:b/>
                <w:sz w:val="20"/>
              </w:rPr>
            </w:pPr>
          </w:p>
        </w:tc>
      </w:tr>
      <w:tr w:rsidR="00EA3387" w:rsidRPr="008B48D6" w:rsidTr="001C31C5">
        <w:tc>
          <w:tcPr>
            <w:tcW w:w="468" w:type="dxa"/>
          </w:tcPr>
          <w:p w:rsidR="00EA3387" w:rsidRDefault="00EA3387" w:rsidP="001C31C5">
            <w:pPr>
              <w:jc w:val="center"/>
              <w:rPr>
                <w:sz w:val="20"/>
              </w:rPr>
            </w:pPr>
          </w:p>
        </w:tc>
        <w:tc>
          <w:tcPr>
            <w:tcW w:w="2160" w:type="dxa"/>
          </w:tcPr>
          <w:p w:rsidR="00EA3387" w:rsidRPr="007F53C2" w:rsidRDefault="00EA3387" w:rsidP="001C31C5">
            <w:pPr>
              <w:rPr>
                <w:b/>
                <w:sz w:val="20"/>
              </w:rPr>
            </w:pPr>
          </w:p>
        </w:tc>
        <w:tc>
          <w:tcPr>
            <w:tcW w:w="2700" w:type="dxa"/>
          </w:tcPr>
          <w:p w:rsidR="00EA3387" w:rsidRDefault="00EA3387" w:rsidP="001C31C5">
            <w:pPr>
              <w:rPr>
                <w:sz w:val="20"/>
              </w:rPr>
            </w:pPr>
          </w:p>
        </w:tc>
        <w:tc>
          <w:tcPr>
            <w:tcW w:w="1260" w:type="dxa"/>
          </w:tcPr>
          <w:p w:rsidR="00EA3387" w:rsidRDefault="00EA3387" w:rsidP="001C31C5">
            <w:pPr>
              <w:rPr>
                <w:sz w:val="20"/>
              </w:rPr>
            </w:pPr>
          </w:p>
        </w:tc>
        <w:tc>
          <w:tcPr>
            <w:tcW w:w="1620" w:type="dxa"/>
          </w:tcPr>
          <w:p w:rsidR="00EA3387" w:rsidRPr="008B48D6" w:rsidRDefault="00EA3387" w:rsidP="001C31C5">
            <w:pPr>
              <w:rPr>
                <w:b/>
                <w:sz w:val="20"/>
              </w:rPr>
            </w:pPr>
          </w:p>
        </w:tc>
        <w:tc>
          <w:tcPr>
            <w:tcW w:w="1425" w:type="dxa"/>
          </w:tcPr>
          <w:p w:rsidR="00EA3387" w:rsidRPr="008B48D6" w:rsidRDefault="00EA3387" w:rsidP="001C31C5">
            <w:pPr>
              <w:rPr>
                <w:b/>
                <w:sz w:val="20"/>
              </w:rPr>
            </w:pPr>
          </w:p>
        </w:tc>
      </w:tr>
    </w:tbl>
    <w:p w:rsidR="00EA3387" w:rsidRPr="00864F69" w:rsidRDefault="00EA3387" w:rsidP="00EA3387">
      <w:pPr>
        <w:jc w:val="both"/>
        <w:rPr>
          <w:b/>
          <w:sz w:val="20"/>
        </w:rPr>
      </w:pPr>
      <w:r w:rsidRPr="00864F69">
        <w:rPr>
          <w:b/>
          <w:sz w:val="20"/>
        </w:rPr>
        <w:t>* sudaro pilnai sukomplektuotas stelažas, t.y. stovai, lentynos, kryžmės, varžtai, montavimas, pristatymas.</w:t>
      </w:r>
    </w:p>
    <w:p w:rsidR="00AA3ACF" w:rsidRDefault="00AA3ACF" w:rsidP="003C6689">
      <w:pPr>
        <w:ind w:firstLine="720"/>
        <w:jc w:val="right"/>
      </w:pPr>
    </w:p>
    <w:p w:rsidR="00AA3ACF" w:rsidRDefault="00AA3ACF" w:rsidP="003C6689">
      <w:pPr>
        <w:ind w:firstLine="720"/>
        <w:jc w:val="right"/>
      </w:pPr>
    </w:p>
    <w:p w:rsidR="00AA3ACF" w:rsidRDefault="00AA3ACF" w:rsidP="003C6689">
      <w:pPr>
        <w:ind w:firstLine="720"/>
        <w:jc w:val="right"/>
      </w:pPr>
    </w:p>
    <w:p w:rsidR="00AA3ACF" w:rsidRDefault="00AA3ACF" w:rsidP="003C6689">
      <w:pPr>
        <w:ind w:firstLine="720"/>
        <w:jc w:val="right"/>
      </w:pPr>
    </w:p>
    <w:p w:rsidR="00AA3ACF" w:rsidRDefault="00AA3ACF" w:rsidP="003C6689">
      <w:pPr>
        <w:ind w:firstLine="720"/>
        <w:jc w:val="right"/>
      </w:pPr>
    </w:p>
    <w:p w:rsidR="00AA3ACF" w:rsidRDefault="00AA3ACF" w:rsidP="003C6689">
      <w:pPr>
        <w:ind w:firstLine="720"/>
        <w:jc w:val="right"/>
      </w:pPr>
    </w:p>
    <w:p w:rsidR="00AA3ACF" w:rsidRDefault="00AA3ACF" w:rsidP="003C6689">
      <w:pPr>
        <w:ind w:firstLine="720"/>
        <w:jc w:val="right"/>
      </w:pPr>
    </w:p>
    <w:p w:rsidR="00AA3ACF" w:rsidRDefault="00AA3ACF" w:rsidP="003C6689">
      <w:pPr>
        <w:ind w:firstLine="720"/>
        <w:jc w:val="right"/>
      </w:pPr>
    </w:p>
    <w:p w:rsidR="00AA3ACF" w:rsidRDefault="00AA3ACF" w:rsidP="003C6689">
      <w:pPr>
        <w:ind w:firstLine="720"/>
        <w:jc w:val="right"/>
      </w:pPr>
    </w:p>
    <w:p w:rsidR="00AA3ACF" w:rsidRDefault="00AA3ACF" w:rsidP="003C6689">
      <w:pPr>
        <w:ind w:firstLine="720"/>
        <w:jc w:val="right"/>
      </w:pPr>
    </w:p>
    <w:p w:rsidR="00AA3ACF" w:rsidRDefault="00AA3ACF" w:rsidP="003C6689">
      <w:pPr>
        <w:ind w:firstLine="720"/>
        <w:jc w:val="right"/>
      </w:pPr>
    </w:p>
    <w:p w:rsidR="00AA3ACF" w:rsidRDefault="00AA3ACF" w:rsidP="003C6689">
      <w:pPr>
        <w:ind w:firstLine="720"/>
        <w:jc w:val="right"/>
      </w:pPr>
    </w:p>
    <w:p w:rsidR="00AA3ACF" w:rsidRDefault="00AA3ACF" w:rsidP="003C6689">
      <w:pPr>
        <w:ind w:firstLine="720"/>
        <w:jc w:val="right"/>
      </w:pPr>
    </w:p>
    <w:p w:rsidR="00AA3ACF" w:rsidRDefault="00AA3ACF" w:rsidP="003C6689">
      <w:pPr>
        <w:ind w:firstLine="720"/>
        <w:jc w:val="right"/>
      </w:pPr>
    </w:p>
    <w:p w:rsidR="00AA3ACF" w:rsidRDefault="00AA3ACF" w:rsidP="003C6689">
      <w:pPr>
        <w:ind w:firstLine="720"/>
        <w:jc w:val="right"/>
      </w:pPr>
    </w:p>
    <w:p w:rsidR="00AA3ACF" w:rsidRDefault="00AA3ACF" w:rsidP="003C6689">
      <w:pPr>
        <w:ind w:firstLine="720"/>
        <w:jc w:val="right"/>
      </w:pPr>
    </w:p>
    <w:p w:rsidR="00AA3ACF" w:rsidRDefault="00AA3ACF" w:rsidP="003C6689">
      <w:pPr>
        <w:ind w:firstLine="720"/>
        <w:jc w:val="right"/>
      </w:pPr>
    </w:p>
    <w:p w:rsidR="00AA3ACF" w:rsidRDefault="00AA3ACF" w:rsidP="003C6689">
      <w:pPr>
        <w:ind w:firstLine="720"/>
        <w:jc w:val="right"/>
      </w:pPr>
    </w:p>
    <w:p w:rsidR="00AA3ACF" w:rsidRDefault="00AA3ACF" w:rsidP="003C6689">
      <w:pPr>
        <w:ind w:firstLine="720"/>
        <w:jc w:val="right"/>
      </w:pPr>
    </w:p>
    <w:p w:rsidR="00AA3ACF" w:rsidRDefault="00AA3ACF" w:rsidP="003C6689">
      <w:pPr>
        <w:ind w:firstLine="720"/>
        <w:jc w:val="right"/>
      </w:pPr>
    </w:p>
    <w:p w:rsidR="00AA3ACF" w:rsidRDefault="00AA3ACF" w:rsidP="003C6689">
      <w:pPr>
        <w:ind w:firstLine="720"/>
        <w:jc w:val="right"/>
      </w:pPr>
    </w:p>
    <w:p w:rsidR="00AA3ACF" w:rsidRDefault="00AA3ACF" w:rsidP="003C6689">
      <w:pPr>
        <w:ind w:firstLine="720"/>
        <w:jc w:val="right"/>
      </w:pPr>
    </w:p>
    <w:p w:rsidR="00AA3ACF" w:rsidRDefault="00AA3ACF" w:rsidP="003C6689">
      <w:pPr>
        <w:ind w:firstLine="720"/>
        <w:jc w:val="right"/>
      </w:pPr>
    </w:p>
    <w:p w:rsidR="00AA3ACF" w:rsidRDefault="00AA3ACF" w:rsidP="003C6689">
      <w:pPr>
        <w:ind w:firstLine="720"/>
        <w:jc w:val="right"/>
      </w:pPr>
    </w:p>
    <w:p w:rsidR="00AA3ACF" w:rsidRDefault="00AA3ACF" w:rsidP="003C6689">
      <w:pPr>
        <w:ind w:firstLine="720"/>
        <w:jc w:val="right"/>
      </w:pPr>
    </w:p>
    <w:p w:rsidR="00AA3ACF" w:rsidRDefault="00AA3ACF" w:rsidP="003C6689">
      <w:pPr>
        <w:ind w:firstLine="720"/>
        <w:jc w:val="right"/>
      </w:pPr>
    </w:p>
    <w:p w:rsidR="00AA3ACF" w:rsidRDefault="00AA3ACF" w:rsidP="003C6689">
      <w:pPr>
        <w:ind w:firstLine="720"/>
        <w:jc w:val="right"/>
      </w:pPr>
    </w:p>
    <w:p w:rsidR="00AA3ACF" w:rsidRDefault="00AA3ACF" w:rsidP="003C6689">
      <w:pPr>
        <w:ind w:firstLine="720"/>
        <w:jc w:val="right"/>
      </w:pPr>
    </w:p>
    <w:p w:rsidR="00AA3ACF" w:rsidRDefault="00AA3ACF" w:rsidP="003C6689">
      <w:pPr>
        <w:ind w:firstLine="720"/>
        <w:jc w:val="right"/>
      </w:pPr>
    </w:p>
    <w:p w:rsidR="00AA3ACF" w:rsidRDefault="00AA3ACF" w:rsidP="003C6689">
      <w:pPr>
        <w:ind w:firstLine="720"/>
        <w:jc w:val="right"/>
      </w:pPr>
    </w:p>
    <w:p w:rsidR="003C6689" w:rsidRDefault="003C6689" w:rsidP="003C6689">
      <w:pPr>
        <w:ind w:firstLine="720"/>
        <w:jc w:val="right"/>
      </w:pPr>
    </w:p>
    <w:p w:rsidR="003C6689" w:rsidRDefault="003C6689" w:rsidP="003C6689">
      <w:pPr>
        <w:ind w:firstLine="720"/>
        <w:jc w:val="right"/>
      </w:pPr>
    </w:p>
    <w:p w:rsidR="003C6689" w:rsidRDefault="003C6689" w:rsidP="003C6689">
      <w:pPr>
        <w:ind w:firstLine="720"/>
        <w:jc w:val="right"/>
      </w:pPr>
    </w:p>
    <w:p w:rsidR="003C6689" w:rsidRDefault="003C6689" w:rsidP="003C6689">
      <w:pPr>
        <w:ind w:firstLine="720"/>
        <w:jc w:val="right"/>
      </w:pPr>
    </w:p>
    <w:p w:rsidR="003C6689" w:rsidRDefault="003C6689" w:rsidP="003C6689">
      <w:pPr>
        <w:ind w:firstLine="720"/>
        <w:jc w:val="right"/>
      </w:pPr>
    </w:p>
    <w:p w:rsidR="003C6689" w:rsidRDefault="003C6689" w:rsidP="003C6689">
      <w:pPr>
        <w:ind w:firstLine="720"/>
        <w:jc w:val="right"/>
      </w:pPr>
    </w:p>
    <w:p w:rsidR="003C6689" w:rsidRDefault="003C6689" w:rsidP="003C6689">
      <w:pPr>
        <w:ind w:firstLine="720"/>
        <w:jc w:val="right"/>
      </w:pPr>
    </w:p>
    <w:p w:rsidR="003C6689" w:rsidRDefault="003C6689" w:rsidP="003C6689">
      <w:pPr>
        <w:ind w:firstLine="720"/>
        <w:jc w:val="right"/>
      </w:pPr>
    </w:p>
    <w:p w:rsidR="003C6689" w:rsidRDefault="003C6689" w:rsidP="003C6689">
      <w:pPr>
        <w:ind w:firstLine="720"/>
        <w:jc w:val="right"/>
      </w:pPr>
    </w:p>
    <w:p w:rsidR="003C6689" w:rsidRPr="003C6689" w:rsidRDefault="003C6689" w:rsidP="003C6689">
      <w:pPr>
        <w:ind w:firstLine="720"/>
        <w:jc w:val="right"/>
        <w:rPr>
          <w:b/>
        </w:rPr>
      </w:pPr>
      <w:r w:rsidRPr="003C6689">
        <w:rPr>
          <w:b/>
        </w:rPr>
        <w:lastRenderedPageBreak/>
        <w:t>2 priedas</w:t>
      </w:r>
    </w:p>
    <w:p w:rsidR="003C6689" w:rsidRPr="008F10DD" w:rsidRDefault="003C6689" w:rsidP="003C6689">
      <w:pPr>
        <w:jc w:val="both"/>
      </w:pPr>
    </w:p>
    <w:p w:rsidR="003C6689" w:rsidRDefault="003C6689" w:rsidP="003C6689">
      <w:pPr>
        <w:jc w:val="center"/>
        <w:outlineLvl w:val="0"/>
        <w:rPr>
          <w:b/>
          <w:sz w:val="28"/>
          <w:szCs w:val="28"/>
        </w:rPr>
      </w:pPr>
      <w:r w:rsidRPr="00F957B3">
        <w:rPr>
          <w:b/>
          <w:sz w:val="28"/>
          <w:szCs w:val="28"/>
        </w:rPr>
        <w:t>PASIŪLYMAS</w:t>
      </w:r>
    </w:p>
    <w:p w:rsidR="00AA3ACF" w:rsidRDefault="00AA3ACF" w:rsidP="00AA3ACF">
      <w:pPr>
        <w:jc w:val="center"/>
        <w:rPr>
          <w:b/>
          <w:sz w:val="28"/>
          <w:szCs w:val="28"/>
        </w:rPr>
      </w:pPr>
      <w:r>
        <w:rPr>
          <w:b/>
        </w:rPr>
        <w:t xml:space="preserve">DĖL SUPAPRASTINTO MAŽOS VERTĖS </w:t>
      </w:r>
    </w:p>
    <w:p w:rsidR="003C6689" w:rsidRPr="00AA3ACF" w:rsidRDefault="00AA3ACF" w:rsidP="003C6689">
      <w:pPr>
        <w:spacing w:line="360" w:lineRule="auto"/>
        <w:jc w:val="center"/>
        <w:rPr>
          <w:b/>
          <w:szCs w:val="24"/>
        </w:rPr>
      </w:pPr>
      <w:r w:rsidRPr="00AA3ACF">
        <w:rPr>
          <w:b/>
          <w:szCs w:val="24"/>
        </w:rPr>
        <w:t>ARCHYVINIŲ STELAŽŲ PIRKIMO</w:t>
      </w:r>
      <w:r w:rsidR="003C6689" w:rsidRPr="00AA3ACF">
        <w:rPr>
          <w:b/>
          <w:szCs w:val="24"/>
        </w:rPr>
        <w:t xml:space="preserve"> </w:t>
      </w:r>
    </w:p>
    <w:p w:rsidR="003C6689" w:rsidRPr="00FA6CEF" w:rsidRDefault="003C6689" w:rsidP="003C6689">
      <w:pPr>
        <w:spacing w:line="360" w:lineRule="auto"/>
        <w:jc w:val="center"/>
      </w:pPr>
      <w:r w:rsidRPr="00FA6CEF">
        <w:t>____________________</w:t>
      </w:r>
    </w:p>
    <w:p w:rsidR="003C6689" w:rsidRPr="00FA6CEF" w:rsidRDefault="003C6689" w:rsidP="003C6689">
      <w:pPr>
        <w:spacing w:line="360" w:lineRule="auto"/>
        <w:jc w:val="center"/>
        <w:rPr>
          <w:sz w:val="16"/>
        </w:rPr>
      </w:pPr>
      <w:r w:rsidRPr="00FA6CEF">
        <w:rPr>
          <w:sz w:val="16"/>
        </w:rPr>
        <w:t>(Data)</w:t>
      </w:r>
    </w:p>
    <w:p w:rsidR="003C6689" w:rsidRPr="00FA6CEF" w:rsidRDefault="003C6689" w:rsidP="003C6689">
      <w:pPr>
        <w:spacing w:line="360" w:lineRule="auto"/>
        <w:jc w:val="center"/>
      </w:pPr>
      <w:r w:rsidRPr="00FA6CEF">
        <w:t>____________________</w:t>
      </w:r>
    </w:p>
    <w:p w:rsidR="003C6689" w:rsidRPr="00FA6CEF" w:rsidRDefault="003C6689" w:rsidP="003C6689">
      <w:pPr>
        <w:spacing w:line="360" w:lineRule="auto"/>
        <w:jc w:val="center"/>
        <w:rPr>
          <w:sz w:val="16"/>
        </w:rPr>
      </w:pPr>
      <w:r w:rsidRPr="00FA6CEF">
        <w:rPr>
          <w:sz w:val="16"/>
        </w:rPr>
        <w:t>(Vieta)</w:t>
      </w:r>
    </w:p>
    <w:p w:rsidR="003C6689" w:rsidRPr="00FA6CEF" w:rsidRDefault="003C6689" w:rsidP="003C6689">
      <w:pPr>
        <w:spacing w:line="360" w:lineRule="auto"/>
        <w:jc w:val="center"/>
      </w:pPr>
      <w: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4927"/>
      </w:tblGrid>
      <w:tr w:rsidR="003C6689" w:rsidRPr="00FA6CEF" w:rsidTr="000E6EED">
        <w:tc>
          <w:tcPr>
            <w:tcW w:w="4928" w:type="dxa"/>
          </w:tcPr>
          <w:p w:rsidR="003C6689" w:rsidRPr="00FA6CEF" w:rsidRDefault="003C6689" w:rsidP="000E6EED">
            <w:pPr>
              <w:spacing w:line="360" w:lineRule="auto"/>
              <w:jc w:val="both"/>
            </w:pPr>
            <w:r w:rsidRPr="00FA6CEF">
              <w:t>Tiekėjo pavadinimas, įmonės kodas</w:t>
            </w:r>
          </w:p>
        </w:tc>
        <w:tc>
          <w:tcPr>
            <w:tcW w:w="4927" w:type="dxa"/>
          </w:tcPr>
          <w:p w:rsidR="003C6689" w:rsidRPr="00FA6CEF" w:rsidRDefault="003C6689" w:rsidP="000E6EED">
            <w:pPr>
              <w:spacing w:line="360" w:lineRule="auto"/>
              <w:jc w:val="both"/>
            </w:pPr>
          </w:p>
        </w:tc>
      </w:tr>
      <w:tr w:rsidR="003C6689" w:rsidRPr="00FA6CEF" w:rsidTr="000E6EED">
        <w:tc>
          <w:tcPr>
            <w:tcW w:w="4928" w:type="dxa"/>
          </w:tcPr>
          <w:p w:rsidR="003C6689" w:rsidRPr="00FA6CEF" w:rsidRDefault="003C6689" w:rsidP="000E6EED">
            <w:pPr>
              <w:spacing w:line="360" w:lineRule="auto"/>
              <w:jc w:val="both"/>
            </w:pPr>
            <w:r w:rsidRPr="00FA6CEF">
              <w:t>Tiekėjo adresas</w:t>
            </w:r>
          </w:p>
        </w:tc>
        <w:tc>
          <w:tcPr>
            <w:tcW w:w="4927" w:type="dxa"/>
          </w:tcPr>
          <w:p w:rsidR="003C6689" w:rsidRPr="00FA6CEF" w:rsidRDefault="003C6689" w:rsidP="000E6EED">
            <w:pPr>
              <w:spacing w:line="360" w:lineRule="auto"/>
              <w:jc w:val="both"/>
            </w:pPr>
          </w:p>
        </w:tc>
      </w:tr>
      <w:tr w:rsidR="003C6689" w:rsidRPr="00FA6CEF" w:rsidTr="000E6EED">
        <w:tc>
          <w:tcPr>
            <w:tcW w:w="4928" w:type="dxa"/>
          </w:tcPr>
          <w:p w:rsidR="003C6689" w:rsidRPr="00FA6CEF" w:rsidRDefault="003C6689" w:rsidP="000E6EED">
            <w:pPr>
              <w:spacing w:line="360" w:lineRule="auto"/>
              <w:jc w:val="both"/>
            </w:pPr>
            <w:r w:rsidRPr="00FA6CEF">
              <w:t>Už pasiūlymą atsakingo asmens vardas, pavardė</w:t>
            </w:r>
          </w:p>
        </w:tc>
        <w:tc>
          <w:tcPr>
            <w:tcW w:w="4927" w:type="dxa"/>
          </w:tcPr>
          <w:p w:rsidR="003C6689" w:rsidRPr="00FA6CEF" w:rsidRDefault="003C6689" w:rsidP="000E6EED">
            <w:pPr>
              <w:spacing w:line="360" w:lineRule="auto"/>
              <w:jc w:val="both"/>
            </w:pPr>
          </w:p>
        </w:tc>
      </w:tr>
      <w:tr w:rsidR="003C6689" w:rsidRPr="00FA6CEF" w:rsidTr="000E6EED">
        <w:tc>
          <w:tcPr>
            <w:tcW w:w="4928" w:type="dxa"/>
          </w:tcPr>
          <w:p w:rsidR="003C6689" w:rsidRPr="00FA6CEF" w:rsidRDefault="003C6689" w:rsidP="000E6EED">
            <w:pPr>
              <w:spacing w:line="360" w:lineRule="auto"/>
              <w:jc w:val="both"/>
            </w:pPr>
            <w:r w:rsidRPr="00FA6CEF">
              <w:t>Telefono numeris</w:t>
            </w:r>
          </w:p>
        </w:tc>
        <w:tc>
          <w:tcPr>
            <w:tcW w:w="4927" w:type="dxa"/>
          </w:tcPr>
          <w:p w:rsidR="003C6689" w:rsidRPr="00FA6CEF" w:rsidRDefault="003C6689" w:rsidP="000E6EED">
            <w:pPr>
              <w:spacing w:line="360" w:lineRule="auto"/>
              <w:jc w:val="both"/>
            </w:pPr>
          </w:p>
        </w:tc>
      </w:tr>
      <w:tr w:rsidR="003C6689" w:rsidRPr="00FA6CEF" w:rsidTr="000E6EED">
        <w:tc>
          <w:tcPr>
            <w:tcW w:w="4928" w:type="dxa"/>
          </w:tcPr>
          <w:p w:rsidR="003C6689" w:rsidRPr="00FA6CEF" w:rsidRDefault="003C6689" w:rsidP="000E6EED">
            <w:pPr>
              <w:spacing w:line="360" w:lineRule="auto"/>
              <w:jc w:val="both"/>
            </w:pPr>
            <w:r w:rsidRPr="00FA6CEF">
              <w:t>Fakso numeris</w:t>
            </w:r>
          </w:p>
        </w:tc>
        <w:tc>
          <w:tcPr>
            <w:tcW w:w="4927" w:type="dxa"/>
          </w:tcPr>
          <w:p w:rsidR="003C6689" w:rsidRPr="00FA6CEF" w:rsidRDefault="003C6689" w:rsidP="000E6EED">
            <w:pPr>
              <w:spacing w:line="360" w:lineRule="auto"/>
              <w:jc w:val="both"/>
            </w:pPr>
          </w:p>
        </w:tc>
      </w:tr>
      <w:tr w:rsidR="003C6689" w:rsidRPr="00FA6CEF" w:rsidTr="000E6EED">
        <w:tc>
          <w:tcPr>
            <w:tcW w:w="4928" w:type="dxa"/>
          </w:tcPr>
          <w:p w:rsidR="003C6689" w:rsidRPr="00FA6CEF" w:rsidRDefault="003C6689" w:rsidP="000E6EED">
            <w:pPr>
              <w:spacing w:line="360" w:lineRule="auto"/>
              <w:jc w:val="both"/>
            </w:pPr>
            <w:r w:rsidRPr="00FA6CEF">
              <w:t>El. pašto adresas</w:t>
            </w:r>
          </w:p>
        </w:tc>
        <w:tc>
          <w:tcPr>
            <w:tcW w:w="4927" w:type="dxa"/>
          </w:tcPr>
          <w:p w:rsidR="003C6689" w:rsidRPr="00FA6CEF" w:rsidRDefault="003C6689" w:rsidP="000E6EED">
            <w:pPr>
              <w:spacing w:line="360" w:lineRule="auto"/>
              <w:jc w:val="both"/>
            </w:pPr>
          </w:p>
        </w:tc>
      </w:tr>
    </w:tbl>
    <w:p w:rsidR="003C6689" w:rsidRPr="008F10DD" w:rsidRDefault="003C6689" w:rsidP="003C6689">
      <w:pPr>
        <w:jc w:val="both"/>
      </w:pPr>
    </w:p>
    <w:p w:rsidR="00AA3ACF" w:rsidRDefault="00AA3ACF" w:rsidP="00AA3ACF">
      <w:pPr>
        <w:ind w:firstLine="720"/>
        <w:jc w:val="both"/>
      </w:pPr>
      <w:r>
        <w:t>Šiuo pasiūlymu pažymime, kad sutinkame su visomis pirkimo sąlygomis, nustatytomis:</w:t>
      </w:r>
    </w:p>
    <w:p w:rsidR="00AA3ACF" w:rsidRDefault="00AA3ACF" w:rsidP="00AA3ACF">
      <w:pPr>
        <w:numPr>
          <w:ilvl w:val="0"/>
          <w:numId w:val="11"/>
        </w:numPr>
        <w:jc w:val="both"/>
      </w:pPr>
      <w:r>
        <w:t>supaprastinto mažos vertės prekių pirkimo skelbime CVP IS;</w:t>
      </w:r>
    </w:p>
    <w:p w:rsidR="00AA3ACF" w:rsidRPr="00AA3ACF" w:rsidRDefault="00AA3ACF" w:rsidP="00AA3ACF">
      <w:pPr>
        <w:numPr>
          <w:ilvl w:val="0"/>
          <w:numId w:val="11"/>
        </w:numPr>
        <w:jc w:val="both"/>
        <w:rPr>
          <w:u w:val="single"/>
        </w:rPr>
      </w:pPr>
      <w:r>
        <w:t>supaprastinto mažos vertės prekių pirkimo sąlygose.</w:t>
      </w:r>
    </w:p>
    <w:p w:rsidR="003C6689" w:rsidRPr="008F10DD" w:rsidRDefault="00AA3ACF" w:rsidP="003C6689">
      <w:pPr>
        <w:ind w:firstLine="720"/>
        <w:jc w:val="both"/>
      </w:pPr>
      <w:r>
        <w:rPr>
          <w:u w:val="single"/>
        </w:rPr>
        <w:t>Mes siūlome:</w:t>
      </w:r>
    </w:p>
    <w:p w:rsidR="003C6689" w:rsidRPr="008F10DD" w:rsidRDefault="003C6689" w:rsidP="003C6689">
      <w:pPr>
        <w:ind w:firstLine="720"/>
        <w:jc w:val="both"/>
        <w:rPr>
          <w:b/>
          <w:bCs/>
        </w:rPr>
      </w:pPr>
    </w:p>
    <w:tbl>
      <w:tblPr>
        <w:tblW w:w="0" w:type="auto"/>
        <w:tblLayout w:type="fixed"/>
        <w:tblLook w:val="0000"/>
      </w:tblPr>
      <w:tblGrid>
        <w:gridCol w:w="4219"/>
        <w:gridCol w:w="851"/>
        <w:gridCol w:w="2126"/>
        <w:gridCol w:w="2127"/>
      </w:tblGrid>
      <w:tr w:rsidR="003C6689" w:rsidRPr="008F10DD" w:rsidTr="000E6EED">
        <w:tc>
          <w:tcPr>
            <w:tcW w:w="4219" w:type="dxa"/>
            <w:tcBorders>
              <w:top w:val="single" w:sz="6" w:space="0" w:color="auto"/>
              <w:left w:val="single" w:sz="6" w:space="0" w:color="auto"/>
              <w:bottom w:val="single" w:sz="6" w:space="0" w:color="auto"/>
              <w:right w:val="single" w:sz="6" w:space="0" w:color="auto"/>
            </w:tcBorders>
          </w:tcPr>
          <w:p w:rsidR="003C6689" w:rsidRPr="008F10DD" w:rsidRDefault="003C6689" w:rsidP="000E6EED">
            <w:pPr>
              <w:jc w:val="center"/>
            </w:pPr>
            <w:r>
              <w:t>Prekių</w:t>
            </w:r>
            <w:r w:rsidRPr="008F10DD">
              <w:t xml:space="preserve"> pavadinimas</w:t>
            </w:r>
          </w:p>
        </w:tc>
        <w:tc>
          <w:tcPr>
            <w:tcW w:w="851" w:type="dxa"/>
            <w:tcBorders>
              <w:top w:val="single" w:sz="6" w:space="0" w:color="auto"/>
              <w:left w:val="single" w:sz="6" w:space="0" w:color="auto"/>
              <w:bottom w:val="single" w:sz="6" w:space="0" w:color="auto"/>
              <w:right w:val="single" w:sz="6" w:space="0" w:color="auto"/>
            </w:tcBorders>
          </w:tcPr>
          <w:p w:rsidR="003C6689" w:rsidRPr="008F10DD" w:rsidRDefault="003C6689" w:rsidP="000E6EED">
            <w:pPr>
              <w:jc w:val="center"/>
            </w:pPr>
            <w:r>
              <w:t>Kiekis</w:t>
            </w:r>
          </w:p>
        </w:tc>
        <w:tc>
          <w:tcPr>
            <w:tcW w:w="2126" w:type="dxa"/>
            <w:tcBorders>
              <w:top w:val="single" w:sz="6" w:space="0" w:color="auto"/>
              <w:left w:val="single" w:sz="6" w:space="0" w:color="auto"/>
              <w:bottom w:val="single" w:sz="6" w:space="0" w:color="auto"/>
              <w:right w:val="single" w:sz="6" w:space="0" w:color="auto"/>
            </w:tcBorders>
          </w:tcPr>
          <w:p w:rsidR="003C6689" w:rsidRPr="008F10DD" w:rsidRDefault="003C6689" w:rsidP="000E6EED">
            <w:pPr>
              <w:jc w:val="center"/>
            </w:pPr>
            <w:r w:rsidRPr="008F10DD">
              <w:t xml:space="preserve">Kaina </w:t>
            </w:r>
            <w:r>
              <w:t>be</w:t>
            </w:r>
            <w:r w:rsidRPr="008F10DD">
              <w:t xml:space="preserve"> PVM, </w:t>
            </w:r>
          </w:p>
          <w:p w:rsidR="003C6689" w:rsidRPr="008F10DD" w:rsidRDefault="003C6689" w:rsidP="000E6EED">
            <w:pPr>
              <w:jc w:val="center"/>
            </w:pPr>
            <w:r w:rsidRPr="008F10DD">
              <w:t>Lt</w:t>
            </w:r>
          </w:p>
        </w:tc>
        <w:tc>
          <w:tcPr>
            <w:tcW w:w="2127" w:type="dxa"/>
            <w:tcBorders>
              <w:top w:val="single" w:sz="6" w:space="0" w:color="auto"/>
              <w:left w:val="single" w:sz="6" w:space="0" w:color="auto"/>
              <w:bottom w:val="single" w:sz="6" w:space="0" w:color="auto"/>
              <w:right w:val="single" w:sz="6" w:space="0" w:color="auto"/>
            </w:tcBorders>
          </w:tcPr>
          <w:p w:rsidR="003C6689" w:rsidRPr="008F10DD" w:rsidRDefault="003C6689" w:rsidP="000E6EED">
            <w:pPr>
              <w:jc w:val="center"/>
            </w:pPr>
            <w:r w:rsidRPr="008F10DD">
              <w:t xml:space="preserve">Kaina su PVM, </w:t>
            </w:r>
          </w:p>
          <w:p w:rsidR="003C6689" w:rsidRPr="008F10DD" w:rsidRDefault="003C6689" w:rsidP="000E6EED">
            <w:pPr>
              <w:jc w:val="center"/>
            </w:pPr>
            <w:r w:rsidRPr="008F10DD">
              <w:t>Lt</w:t>
            </w:r>
          </w:p>
        </w:tc>
      </w:tr>
      <w:tr w:rsidR="003C6689" w:rsidRPr="008F10DD" w:rsidTr="000E6EED">
        <w:tc>
          <w:tcPr>
            <w:tcW w:w="4219" w:type="dxa"/>
            <w:tcBorders>
              <w:top w:val="single" w:sz="6" w:space="0" w:color="auto"/>
              <w:left w:val="single" w:sz="6" w:space="0" w:color="auto"/>
              <w:bottom w:val="single" w:sz="6" w:space="0" w:color="auto"/>
              <w:right w:val="single" w:sz="6" w:space="0" w:color="auto"/>
            </w:tcBorders>
          </w:tcPr>
          <w:p w:rsidR="003C6689" w:rsidRPr="008F10DD" w:rsidRDefault="003C6689" w:rsidP="000E6EED"/>
        </w:tc>
        <w:tc>
          <w:tcPr>
            <w:tcW w:w="851" w:type="dxa"/>
            <w:tcBorders>
              <w:top w:val="single" w:sz="6" w:space="0" w:color="auto"/>
              <w:left w:val="single" w:sz="6" w:space="0" w:color="auto"/>
              <w:bottom w:val="single" w:sz="6" w:space="0" w:color="auto"/>
              <w:right w:val="single" w:sz="6" w:space="0" w:color="auto"/>
            </w:tcBorders>
          </w:tcPr>
          <w:p w:rsidR="003C6689" w:rsidRPr="008F10DD" w:rsidRDefault="003C6689" w:rsidP="000E6EED">
            <w:pPr>
              <w:jc w:val="both"/>
            </w:pPr>
          </w:p>
        </w:tc>
        <w:tc>
          <w:tcPr>
            <w:tcW w:w="2126" w:type="dxa"/>
            <w:tcBorders>
              <w:top w:val="single" w:sz="6" w:space="0" w:color="auto"/>
              <w:left w:val="single" w:sz="6" w:space="0" w:color="auto"/>
              <w:bottom w:val="single" w:sz="6" w:space="0" w:color="auto"/>
              <w:right w:val="single" w:sz="6" w:space="0" w:color="auto"/>
            </w:tcBorders>
          </w:tcPr>
          <w:p w:rsidR="003C6689" w:rsidRPr="008F10DD" w:rsidRDefault="003C6689" w:rsidP="000E6EED">
            <w:pPr>
              <w:ind w:left="-454" w:firstLine="454"/>
              <w:jc w:val="both"/>
            </w:pPr>
          </w:p>
        </w:tc>
        <w:tc>
          <w:tcPr>
            <w:tcW w:w="2127" w:type="dxa"/>
            <w:tcBorders>
              <w:top w:val="single" w:sz="6" w:space="0" w:color="auto"/>
              <w:left w:val="single" w:sz="6" w:space="0" w:color="auto"/>
              <w:bottom w:val="single" w:sz="6" w:space="0" w:color="auto"/>
              <w:right w:val="single" w:sz="6" w:space="0" w:color="auto"/>
            </w:tcBorders>
          </w:tcPr>
          <w:p w:rsidR="003C6689" w:rsidRPr="008F10DD" w:rsidRDefault="003C6689" w:rsidP="000E6EED">
            <w:pPr>
              <w:ind w:left="-454" w:firstLine="454"/>
              <w:jc w:val="both"/>
            </w:pPr>
          </w:p>
        </w:tc>
      </w:tr>
      <w:tr w:rsidR="003C6689" w:rsidRPr="008F10DD" w:rsidTr="000E6EED">
        <w:tc>
          <w:tcPr>
            <w:tcW w:w="4219" w:type="dxa"/>
            <w:tcBorders>
              <w:top w:val="single" w:sz="6" w:space="0" w:color="auto"/>
              <w:left w:val="single" w:sz="6" w:space="0" w:color="auto"/>
              <w:bottom w:val="single" w:sz="6" w:space="0" w:color="auto"/>
              <w:right w:val="single" w:sz="6" w:space="0" w:color="auto"/>
            </w:tcBorders>
          </w:tcPr>
          <w:p w:rsidR="003C6689" w:rsidRPr="008F10DD" w:rsidRDefault="003C6689" w:rsidP="000E6EED"/>
        </w:tc>
        <w:tc>
          <w:tcPr>
            <w:tcW w:w="851" w:type="dxa"/>
            <w:tcBorders>
              <w:top w:val="single" w:sz="6" w:space="0" w:color="auto"/>
              <w:left w:val="single" w:sz="6" w:space="0" w:color="auto"/>
              <w:bottom w:val="single" w:sz="6" w:space="0" w:color="auto"/>
              <w:right w:val="single" w:sz="6" w:space="0" w:color="auto"/>
            </w:tcBorders>
          </w:tcPr>
          <w:p w:rsidR="003C6689" w:rsidRPr="008F10DD" w:rsidRDefault="003C6689" w:rsidP="000E6EED">
            <w:pPr>
              <w:jc w:val="both"/>
            </w:pPr>
          </w:p>
        </w:tc>
        <w:tc>
          <w:tcPr>
            <w:tcW w:w="2126" w:type="dxa"/>
            <w:tcBorders>
              <w:top w:val="single" w:sz="6" w:space="0" w:color="auto"/>
              <w:left w:val="single" w:sz="6" w:space="0" w:color="auto"/>
              <w:bottom w:val="single" w:sz="6" w:space="0" w:color="auto"/>
              <w:right w:val="single" w:sz="6" w:space="0" w:color="auto"/>
            </w:tcBorders>
          </w:tcPr>
          <w:p w:rsidR="003C6689" w:rsidRPr="008F10DD" w:rsidRDefault="003C6689" w:rsidP="000E6EED">
            <w:pPr>
              <w:jc w:val="both"/>
            </w:pPr>
          </w:p>
        </w:tc>
        <w:tc>
          <w:tcPr>
            <w:tcW w:w="2127" w:type="dxa"/>
            <w:tcBorders>
              <w:top w:val="single" w:sz="6" w:space="0" w:color="auto"/>
              <w:left w:val="single" w:sz="6" w:space="0" w:color="auto"/>
              <w:bottom w:val="single" w:sz="6" w:space="0" w:color="auto"/>
              <w:right w:val="single" w:sz="6" w:space="0" w:color="auto"/>
            </w:tcBorders>
          </w:tcPr>
          <w:p w:rsidR="003C6689" w:rsidRPr="008F10DD" w:rsidRDefault="003C6689" w:rsidP="000E6EED">
            <w:pPr>
              <w:jc w:val="both"/>
            </w:pPr>
          </w:p>
        </w:tc>
      </w:tr>
      <w:tr w:rsidR="003C6689" w:rsidRPr="008F10DD" w:rsidTr="000E6EED">
        <w:tc>
          <w:tcPr>
            <w:tcW w:w="4219" w:type="dxa"/>
            <w:tcBorders>
              <w:top w:val="single" w:sz="6" w:space="0" w:color="auto"/>
              <w:left w:val="single" w:sz="6" w:space="0" w:color="auto"/>
              <w:bottom w:val="single" w:sz="6" w:space="0" w:color="auto"/>
              <w:right w:val="single" w:sz="6" w:space="0" w:color="auto"/>
            </w:tcBorders>
          </w:tcPr>
          <w:p w:rsidR="003C6689" w:rsidRPr="008F10DD" w:rsidRDefault="003C6689" w:rsidP="000E6EED"/>
        </w:tc>
        <w:tc>
          <w:tcPr>
            <w:tcW w:w="851" w:type="dxa"/>
            <w:tcBorders>
              <w:top w:val="single" w:sz="6" w:space="0" w:color="auto"/>
              <w:left w:val="single" w:sz="6" w:space="0" w:color="auto"/>
              <w:bottom w:val="single" w:sz="6" w:space="0" w:color="auto"/>
              <w:right w:val="single" w:sz="6" w:space="0" w:color="auto"/>
            </w:tcBorders>
          </w:tcPr>
          <w:p w:rsidR="003C6689" w:rsidRPr="008F10DD" w:rsidRDefault="003C6689" w:rsidP="000E6EED">
            <w:pPr>
              <w:jc w:val="both"/>
            </w:pPr>
          </w:p>
        </w:tc>
        <w:tc>
          <w:tcPr>
            <w:tcW w:w="2126" w:type="dxa"/>
            <w:tcBorders>
              <w:top w:val="single" w:sz="6" w:space="0" w:color="auto"/>
              <w:left w:val="single" w:sz="6" w:space="0" w:color="auto"/>
              <w:bottom w:val="single" w:sz="6" w:space="0" w:color="auto"/>
              <w:right w:val="single" w:sz="6" w:space="0" w:color="auto"/>
            </w:tcBorders>
          </w:tcPr>
          <w:p w:rsidR="003C6689" w:rsidRPr="008F10DD" w:rsidRDefault="003C6689" w:rsidP="000E6EED">
            <w:pPr>
              <w:jc w:val="both"/>
            </w:pPr>
          </w:p>
        </w:tc>
        <w:tc>
          <w:tcPr>
            <w:tcW w:w="2127" w:type="dxa"/>
            <w:tcBorders>
              <w:top w:val="single" w:sz="6" w:space="0" w:color="auto"/>
              <w:left w:val="single" w:sz="6" w:space="0" w:color="auto"/>
              <w:bottom w:val="single" w:sz="6" w:space="0" w:color="auto"/>
              <w:right w:val="single" w:sz="6" w:space="0" w:color="auto"/>
            </w:tcBorders>
          </w:tcPr>
          <w:p w:rsidR="003C6689" w:rsidRPr="008F10DD" w:rsidRDefault="003C6689" w:rsidP="000E6EED">
            <w:pPr>
              <w:jc w:val="both"/>
            </w:pPr>
          </w:p>
        </w:tc>
      </w:tr>
      <w:tr w:rsidR="003C6689" w:rsidRPr="008F10DD" w:rsidTr="000E6EED">
        <w:tc>
          <w:tcPr>
            <w:tcW w:w="4219" w:type="dxa"/>
            <w:tcBorders>
              <w:top w:val="single" w:sz="6" w:space="0" w:color="auto"/>
              <w:left w:val="single" w:sz="6" w:space="0" w:color="auto"/>
              <w:bottom w:val="single" w:sz="6" w:space="0" w:color="auto"/>
              <w:right w:val="single" w:sz="6" w:space="0" w:color="auto"/>
            </w:tcBorders>
          </w:tcPr>
          <w:p w:rsidR="003C6689" w:rsidRPr="008F10DD" w:rsidRDefault="003C6689" w:rsidP="000E6EED"/>
        </w:tc>
        <w:tc>
          <w:tcPr>
            <w:tcW w:w="851" w:type="dxa"/>
            <w:tcBorders>
              <w:top w:val="single" w:sz="6" w:space="0" w:color="auto"/>
              <w:left w:val="single" w:sz="6" w:space="0" w:color="auto"/>
              <w:bottom w:val="single" w:sz="6" w:space="0" w:color="auto"/>
              <w:right w:val="single" w:sz="6" w:space="0" w:color="auto"/>
            </w:tcBorders>
          </w:tcPr>
          <w:p w:rsidR="003C6689" w:rsidRPr="008F10DD" w:rsidRDefault="003C6689" w:rsidP="000E6EED">
            <w:pPr>
              <w:jc w:val="both"/>
            </w:pPr>
          </w:p>
        </w:tc>
        <w:tc>
          <w:tcPr>
            <w:tcW w:w="2126" w:type="dxa"/>
            <w:tcBorders>
              <w:top w:val="single" w:sz="6" w:space="0" w:color="auto"/>
              <w:left w:val="single" w:sz="6" w:space="0" w:color="auto"/>
              <w:bottom w:val="single" w:sz="6" w:space="0" w:color="auto"/>
              <w:right w:val="single" w:sz="6" w:space="0" w:color="auto"/>
            </w:tcBorders>
          </w:tcPr>
          <w:p w:rsidR="003C6689" w:rsidRPr="008F10DD" w:rsidRDefault="003C6689" w:rsidP="000E6EED">
            <w:pPr>
              <w:jc w:val="both"/>
            </w:pPr>
          </w:p>
        </w:tc>
        <w:tc>
          <w:tcPr>
            <w:tcW w:w="2127" w:type="dxa"/>
            <w:tcBorders>
              <w:top w:val="single" w:sz="6" w:space="0" w:color="auto"/>
              <w:left w:val="single" w:sz="6" w:space="0" w:color="auto"/>
              <w:bottom w:val="single" w:sz="6" w:space="0" w:color="auto"/>
              <w:right w:val="single" w:sz="6" w:space="0" w:color="auto"/>
            </w:tcBorders>
          </w:tcPr>
          <w:p w:rsidR="003C6689" w:rsidRPr="008F10DD" w:rsidRDefault="003C6689" w:rsidP="000E6EED">
            <w:pPr>
              <w:jc w:val="both"/>
            </w:pPr>
          </w:p>
        </w:tc>
      </w:tr>
      <w:tr w:rsidR="003C6689" w:rsidRPr="008F10DD" w:rsidTr="000E6EED">
        <w:tc>
          <w:tcPr>
            <w:tcW w:w="4219" w:type="dxa"/>
            <w:tcBorders>
              <w:top w:val="single" w:sz="6" w:space="0" w:color="auto"/>
              <w:left w:val="single" w:sz="6" w:space="0" w:color="auto"/>
              <w:bottom w:val="single" w:sz="6" w:space="0" w:color="auto"/>
              <w:right w:val="single" w:sz="6" w:space="0" w:color="auto"/>
            </w:tcBorders>
          </w:tcPr>
          <w:p w:rsidR="003C6689" w:rsidRPr="008F10DD" w:rsidRDefault="003C6689" w:rsidP="000E6EED"/>
        </w:tc>
        <w:tc>
          <w:tcPr>
            <w:tcW w:w="851" w:type="dxa"/>
            <w:tcBorders>
              <w:top w:val="single" w:sz="6" w:space="0" w:color="auto"/>
              <w:left w:val="single" w:sz="6" w:space="0" w:color="auto"/>
              <w:bottom w:val="single" w:sz="6" w:space="0" w:color="auto"/>
              <w:right w:val="single" w:sz="6" w:space="0" w:color="auto"/>
            </w:tcBorders>
          </w:tcPr>
          <w:p w:rsidR="003C6689" w:rsidRPr="008F10DD" w:rsidRDefault="003C6689" w:rsidP="000E6EED">
            <w:pPr>
              <w:jc w:val="both"/>
            </w:pPr>
          </w:p>
        </w:tc>
        <w:tc>
          <w:tcPr>
            <w:tcW w:w="2126" w:type="dxa"/>
            <w:tcBorders>
              <w:top w:val="single" w:sz="6" w:space="0" w:color="auto"/>
              <w:left w:val="single" w:sz="6" w:space="0" w:color="auto"/>
              <w:bottom w:val="single" w:sz="6" w:space="0" w:color="auto"/>
              <w:right w:val="single" w:sz="6" w:space="0" w:color="auto"/>
            </w:tcBorders>
          </w:tcPr>
          <w:p w:rsidR="003C6689" w:rsidRPr="008F10DD" w:rsidRDefault="003C6689" w:rsidP="000E6EED">
            <w:pPr>
              <w:jc w:val="both"/>
            </w:pPr>
          </w:p>
        </w:tc>
        <w:tc>
          <w:tcPr>
            <w:tcW w:w="2127" w:type="dxa"/>
            <w:tcBorders>
              <w:top w:val="single" w:sz="6" w:space="0" w:color="auto"/>
              <w:left w:val="single" w:sz="6" w:space="0" w:color="auto"/>
              <w:bottom w:val="single" w:sz="6" w:space="0" w:color="auto"/>
              <w:right w:val="single" w:sz="6" w:space="0" w:color="auto"/>
            </w:tcBorders>
          </w:tcPr>
          <w:p w:rsidR="003C6689" w:rsidRPr="008F10DD" w:rsidRDefault="003C6689" w:rsidP="000E6EED">
            <w:pPr>
              <w:jc w:val="both"/>
            </w:pPr>
          </w:p>
        </w:tc>
      </w:tr>
    </w:tbl>
    <w:p w:rsidR="003C6689" w:rsidRPr="008F10DD" w:rsidRDefault="003C6689" w:rsidP="003C6689">
      <w:pPr>
        <w:jc w:val="both"/>
      </w:pPr>
    </w:p>
    <w:tbl>
      <w:tblPr>
        <w:tblW w:w="15276" w:type="dxa"/>
        <w:tblLook w:val="0000"/>
      </w:tblPr>
      <w:tblGrid>
        <w:gridCol w:w="9039"/>
        <w:gridCol w:w="6237"/>
      </w:tblGrid>
      <w:tr w:rsidR="00AA3ACF" w:rsidTr="001C31C5">
        <w:tc>
          <w:tcPr>
            <w:tcW w:w="9039" w:type="dxa"/>
            <w:shd w:val="clear" w:color="auto" w:fill="auto"/>
          </w:tcPr>
          <w:p w:rsidR="00AA3ACF" w:rsidRDefault="00AA3ACF" w:rsidP="001C31C5">
            <w:pPr>
              <w:jc w:val="both"/>
            </w:pPr>
            <w:r>
              <w:t>Bendra pasiūlymo kaina su  PVM (žodžiais) –</w:t>
            </w:r>
          </w:p>
        </w:tc>
        <w:tc>
          <w:tcPr>
            <w:tcW w:w="6237" w:type="dxa"/>
            <w:shd w:val="clear" w:color="auto" w:fill="auto"/>
          </w:tcPr>
          <w:p w:rsidR="00AA3ACF" w:rsidRDefault="00AA3ACF" w:rsidP="001C31C5">
            <w:pPr>
              <w:jc w:val="both"/>
            </w:pPr>
            <w:r>
              <w:t>Lt.</w:t>
            </w:r>
          </w:p>
        </w:tc>
      </w:tr>
    </w:tbl>
    <w:p w:rsidR="00AA3ACF" w:rsidRDefault="00AA3ACF" w:rsidP="00AA3ACF">
      <w:pPr>
        <w:jc w:val="both"/>
      </w:pPr>
      <w:r>
        <w:t>Į šią sumą įeina visos išlaidos ir visi mokesčiai, taip pat ir PVM, kuris sudaro _____________Lt.</w:t>
      </w:r>
    </w:p>
    <w:p w:rsidR="00AA3ACF" w:rsidRPr="005B35C5" w:rsidRDefault="00AA3ACF" w:rsidP="00AA3ACF">
      <w:pPr>
        <w:jc w:val="both"/>
      </w:pPr>
    </w:p>
    <w:p w:rsidR="00AA3ACF" w:rsidRPr="005B35C5" w:rsidRDefault="00AA3ACF" w:rsidP="00AA3ACF">
      <w:pPr>
        <w:ind w:firstLine="720"/>
        <w:jc w:val="both"/>
      </w:pPr>
      <w:r w:rsidRPr="005B35C5">
        <w:t>PRIDEDAMA:</w:t>
      </w:r>
    </w:p>
    <w:p w:rsidR="00AA3ACF" w:rsidRDefault="00AA3ACF" w:rsidP="00AA3ACF">
      <w:pPr>
        <w:pStyle w:val="CentrBoldm"/>
        <w:ind w:firstLine="709"/>
        <w:jc w:val="left"/>
        <w:rPr>
          <w:rFonts w:ascii="Times New Roman" w:hAnsi="Times New Roman"/>
          <w:b w:val="0"/>
          <w:sz w:val="24"/>
          <w:szCs w:val="24"/>
          <w:lang w:val="lt-LT"/>
        </w:rPr>
      </w:pPr>
      <w:r w:rsidRPr="007B2140">
        <w:rPr>
          <w:rFonts w:ascii="Times New Roman" w:hAnsi="Times New Roman"/>
          <w:b w:val="0"/>
          <w:sz w:val="24"/>
          <w:szCs w:val="24"/>
          <w:lang w:val="lt-LT"/>
        </w:rPr>
        <w:t>1. Tiekėjo (juridinio asmens, kitos organizacijos ar jo (jos) padalinio) sąžiningumo deklaracija, 1 lapas.</w:t>
      </w:r>
    </w:p>
    <w:p w:rsidR="00AA3ACF" w:rsidRPr="007B2140" w:rsidRDefault="00AA3ACF" w:rsidP="00AA3ACF">
      <w:pPr>
        <w:pStyle w:val="CentrBoldm"/>
        <w:ind w:firstLine="709"/>
        <w:jc w:val="left"/>
        <w:rPr>
          <w:rFonts w:ascii="Times New Roman" w:hAnsi="Times New Roman"/>
          <w:b w:val="0"/>
          <w:sz w:val="24"/>
          <w:szCs w:val="24"/>
          <w:lang w:val="lt-LT"/>
        </w:rPr>
      </w:pPr>
      <w:r>
        <w:rPr>
          <w:rFonts w:ascii="Times New Roman" w:hAnsi="Times New Roman"/>
          <w:b w:val="0"/>
          <w:sz w:val="24"/>
          <w:szCs w:val="24"/>
          <w:lang w:val="lt-LT"/>
        </w:rPr>
        <w:t>2. Tiekėjo (fizinio asmens) sąžiningumo deklaracija, 1 lapas.</w:t>
      </w:r>
    </w:p>
    <w:p w:rsidR="00AA3ACF" w:rsidRPr="005B35C5" w:rsidRDefault="00AA3ACF" w:rsidP="00AA3ACF">
      <w:pPr>
        <w:ind w:firstLine="720"/>
      </w:pPr>
      <w:r>
        <w:rPr>
          <w:sz w:val="22"/>
          <w:szCs w:val="22"/>
        </w:rPr>
        <w:t>3</w:t>
      </w:r>
      <w:r w:rsidRPr="005B35C5">
        <w:rPr>
          <w:sz w:val="22"/>
          <w:szCs w:val="22"/>
        </w:rPr>
        <w:t>. </w:t>
      </w:r>
      <w:r w:rsidRPr="005B35C5">
        <w:t>T</w:t>
      </w:r>
      <w:r w:rsidR="005D3251">
        <w:t>ie</w:t>
      </w:r>
      <w:r w:rsidRPr="005B35C5">
        <w:t>kėjo (juridinio asmens, kitos organizacijos ar jo (jos) padalinio) minimalių kvalifikacinių reikalavimų atitikties deklaracija, 1 lapas.</w:t>
      </w:r>
    </w:p>
    <w:p w:rsidR="00AA3ACF" w:rsidRPr="00A265D0" w:rsidRDefault="00AA3ACF" w:rsidP="00AA3ACF">
      <w:pPr>
        <w:jc w:val="both"/>
      </w:pPr>
    </w:p>
    <w:p w:rsidR="00AA3ACF" w:rsidRDefault="00AA3ACF" w:rsidP="00AA3ACF">
      <w:pPr>
        <w:jc w:val="both"/>
        <w:rPr>
          <w:sz w:val="22"/>
        </w:rPr>
      </w:pPr>
    </w:p>
    <w:p w:rsidR="00AA3ACF" w:rsidRPr="00A265D0" w:rsidRDefault="00AA3ACF" w:rsidP="00AA3ACF">
      <w:pPr>
        <w:jc w:val="both"/>
        <w:rPr>
          <w:sz w:val="22"/>
        </w:rPr>
      </w:pPr>
      <w:r w:rsidRPr="00A265D0">
        <w:rPr>
          <w:sz w:val="22"/>
        </w:rPr>
        <w:t>______________________________________________________</w:t>
      </w:r>
    </w:p>
    <w:p w:rsidR="00AA3ACF" w:rsidRPr="00A265D0" w:rsidRDefault="00AA3ACF" w:rsidP="00AA3ACF">
      <w:pPr>
        <w:jc w:val="both"/>
      </w:pPr>
      <w:r w:rsidRPr="00A265D0">
        <w:rPr>
          <w:sz w:val="16"/>
        </w:rPr>
        <w:t xml:space="preserve">                      (Tiekėjo arba jo įgalioto asmens pareigos,</w:t>
      </w:r>
      <w:r w:rsidRPr="00A265D0">
        <w:t xml:space="preserve"> </w:t>
      </w:r>
      <w:r w:rsidRPr="00A265D0">
        <w:rPr>
          <w:sz w:val="16"/>
        </w:rPr>
        <w:t>vardas, pavardė, parašas)</w:t>
      </w:r>
    </w:p>
    <w:p w:rsidR="00AA3ACF" w:rsidRPr="00A265D0" w:rsidRDefault="002E2B3B" w:rsidP="00AA3ACF">
      <w:pPr>
        <w:jc w:val="both"/>
      </w:pPr>
      <w:r>
        <w:pict>
          <v:shapetype id="_x0000_t202" coordsize="21600,21600" o:spt="202" path="m,l,21600r21600,l21600,xe">
            <v:stroke joinstyle="miter"/>
            <v:path gradientshapeok="t" o:connecttype="rect"/>
          </v:shapetype>
          <v:shape id="_x0000_s1026" type="#_x0000_t202" style="position:absolute;left:0;text-align:left;margin-left:0;margin-top:11.85pt;width:486pt;height:27.25pt;z-index:251660288" filled="f" stroked="f">
            <v:textbox style="mso-next-textbox:#_x0000_s1026" inset="0,0,0,0">
              <w:txbxContent>
                <w:p w:rsidR="00AA3ACF" w:rsidRPr="001A66D6" w:rsidRDefault="00AA3ACF" w:rsidP="00AA3ACF">
                  <w:r w:rsidRPr="001A66D6">
                    <w:t xml:space="preserve">Pasiūlymas galioja iki </w:t>
                  </w:r>
                  <w:r>
                    <w:t xml:space="preserve"> </w:t>
                  </w:r>
                  <w:r>
                    <w:rPr>
                      <w:color w:val="FF0000"/>
                    </w:rPr>
                    <w:t>2012-0</w:t>
                  </w:r>
                  <w:r w:rsidR="00C13326">
                    <w:rPr>
                      <w:color w:val="FF0000"/>
                    </w:rPr>
                    <w:t>3</w:t>
                  </w:r>
                  <w:r>
                    <w:rPr>
                      <w:color w:val="FF0000"/>
                    </w:rPr>
                    <w:t>-28</w:t>
                  </w:r>
                </w:p>
              </w:txbxContent>
            </v:textbox>
          </v:shape>
        </w:pict>
      </w:r>
    </w:p>
    <w:p w:rsidR="00AA3ACF" w:rsidRPr="00A265D0" w:rsidRDefault="00AA3ACF" w:rsidP="00AA3ACF">
      <w:pPr>
        <w:ind w:firstLine="720"/>
        <w:jc w:val="both"/>
      </w:pPr>
    </w:p>
    <w:p w:rsidR="00AA3ACF" w:rsidRPr="00A265D0" w:rsidRDefault="00AA3ACF" w:rsidP="00AA3ACF">
      <w:pPr>
        <w:ind w:firstLine="720"/>
        <w:jc w:val="both"/>
      </w:pPr>
    </w:p>
    <w:p w:rsidR="00AA3ACF" w:rsidRPr="006176A6" w:rsidRDefault="00AA3ACF" w:rsidP="00AA3ACF">
      <w:pPr>
        <w:jc w:val="both"/>
        <w:rPr>
          <w:i/>
          <w:sz w:val="22"/>
        </w:rPr>
      </w:pPr>
      <w:r w:rsidRPr="00A265D0">
        <w:rPr>
          <w:sz w:val="22"/>
        </w:rPr>
        <w:t>_____________________________________________________</w:t>
      </w:r>
      <w:r>
        <w:rPr>
          <w:sz w:val="22"/>
        </w:rPr>
        <w:t xml:space="preserve">  </w:t>
      </w:r>
      <w:r>
        <w:rPr>
          <w:i/>
          <w:sz w:val="22"/>
        </w:rPr>
        <w:t>A.V.</w:t>
      </w:r>
    </w:p>
    <w:p w:rsidR="00AA3ACF" w:rsidRPr="00A265D0" w:rsidRDefault="00AA3ACF" w:rsidP="00AA3ACF">
      <w:pPr>
        <w:jc w:val="both"/>
        <w:rPr>
          <w:i/>
          <w:sz w:val="22"/>
          <w:szCs w:val="22"/>
        </w:rPr>
      </w:pPr>
      <w:r w:rsidRPr="00A265D0">
        <w:rPr>
          <w:i/>
          <w:sz w:val="22"/>
          <w:szCs w:val="22"/>
        </w:rPr>
        <w:t xml:space="preserve">   (Tiekėjo  įgalioto asmens pareigos, vardas, pavardė, parašas)</w:t>
      </w:r>
    </w:p>
    <w:p w:rsidR="00AA3ACF" w:rsidRPr="000A12C1" w:rsidRDefault="003C6689" w:rsidP="001B4DCD">
      <w:pPr>
        <w:shd w:val="clear" w:color="auto" w:fill="FFFFFF"/>
        <w:jc w:val="right"/>
        <w:rPr>
          <w:szCs w:val="24"/>
        </w:rPr>
      </w:pPr>
      <w:r>
        <w:rPr>
          <w:b/>
          <w:color w:val="000000"/>
          <w:sz w:val="22"/>
          <w:szCs w:val="22"/>
        </w:rPr>
        <w:lastRenderedPageBreak/>
        <w:t>3</w:t>
      </w:r>
      <w:r w:rsidR="007B3CD9" w:rsidRPr="002C7AAD">
        <w:rPr>
          <w:b/>
          <w:color w:val="000000"/>
          <w:sz w:val="22"/>
          <w:szCs w:val="22"/>
        </w:rPr>
        <w:t xml:space="preserve"> priedas</w:t>
      </w:r>
    </w:p>
    <w:p w:rsidR="00AA3ACF" w:rsidRPr="002E7706" w:rsidRDefault="00AA3ACF" w:rsidP="00AA3ACF">
      <w:pPr>
        <w:pStyle w:val="Patvirtinta"/>
        <w:ind w:left="0"/>
        <w:rPr>
          <w:rFonts w:ascii="Times New Roman" w:hAnsi="Times New Roman"/>
          <w:sz w:val="24"/>
          <w:szCs w:val="24"/>
          <w:lang w:val="lt-LT"/>
        </w:rPr>
      </w:pP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t>PATVIRTINTA</w:t>
      </w:r>
    </w:p>
    <w:p w:rsidR="00AA3ACF" w:rsidRPr="002E7706" w:rsidRDefault="00AA3ACF" w:rsidP="00AA3ACF">
      <w:pPr>
        <w:pStyle w:val="Patvirtinta"/>
        <w:ind w:left="0"/>
        <w:rPr>
          <w:rFonts w:ascii="Times New Roman" w:hAnsi="Times New Roman"/>
          <w:sz w:val="24"/>
          <w:szCs w:val="24"/>
          <w:lang w:val="lt-LT"/>
        </w:rPr>
      </w:pP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t>Li</w:t>
      </w:r>
      <w:r w:rsidRPr="002E7706">
        <w:rPr>
          <w:rFonts w:ascii="Times New Roman" w:hAnsi="Times New Roman"/>
          <w:sz w:val="24"/>
          <w:szCs w:val="24"/>
          <w:lang w:val="lt-LT"/>
        </w:rPr>
        <w:t xml:space="preserve">etuvos Respublikos ūkio ministro </w:t>
      </w:r>
    </w:p>
    <w:p w:rsidR="00AA3ACF" w:rsidRPr="002E7706" w:rsidRDefault="00AA3ACF" w:rsidP="00AA3ACF">
      <w:pPr>
        <w:ind w:left="3888" w:firstLine="1296"/>
      </w:pPr>
      <w:r w:rsidRPr="002E7706">
        <w:t>201</w:t>
      </w:r>
      <w:r>
        <w:t>1</w:t>
      </w:r>
      <w:r w:rsidRPr="002E7706">
        <w:t xml:space="preserve"> m. </w:t>
      </w:r>
      <w:r>
        <w:t>rugsėjo</w:t>
      </w:r>
      <w:r w:rsidRPr="002E7706">
        <w:t xml:space="preserve"> </w:t>
      </w:r>
      <w:r>
        <w:t>30</w:t>
      </w:r>
      <w:r w:rsidRPr="002E7706">
        <w:t xml:space="preserve"> d. </w:t>
      </w:r>
      <w:r>
        <w:t xml:space="preserve">įsakymu </w:t>
      </w:r>
      <w:r w:rsidRPr="002E7706">
        <w:t xml:space="preserve">Nr. </w:t>
      </w:r>
      <w:r>
        <w:t>4-706</w:t>
      </w:r>
    </w:p>
    <w:p w:rsidR="00AA3ACF" w:rsidRPr="00073AD1" w:rsidRDefault="00AA3ACF" w:rsidP="00AA3ACF">
      <w:pPr>
        <w:pStyle w:val="Patvirtinta"/>
        <w:ind w:left="6096"/>
        <w:rPr>
          <w:lang w:val="lt-LT"/>
        </w:rPr>
      </w:pPr>
    </w:p>
    <w:tbl>
      <w:tblPr>
        <w:tblW w:w="0" w:type="auto"/>
        <w:tblInd w:w="988" w:type="dxa"/>
        <w:tblLayout w:type="fixed"/>
        <w:tblLook w:val="01E0"/>
      </w:tblPr>
      <w:tblGrid>
        <w:gridCol w:w="7920"/>
      </w:tblGrid>
      <w:tr w:rsidR="00AA3ACF" w:rsidRPr="00D5627D" w:rsidTr="001C31C5">
        <w:tc>
          <w:tcPr>
            <w:tcW w:w="7920" w:type="dxa"/>
            <w:tcBorders>
              <w:bottom w:val="single" w:sz="4" w:space="0" w:color="auto"/>
            </w:tcBorders>
          </w:tcPr>
          <w:p w:rsidR="00AA3ACF" w:rsidRPr="00D5627D" w:rsidRDefault="002E2B3B" w:rsidP="001C31C5">
            <w:pPr>
              <w:pStyle w:val="MAZAS"/>
              <w:ind w:firstLine="0"/>
              <w:jc w:val="center"/>
              <w:rPr>
                <w:rFonts w:ascii="Times New Roman" w:hAnsi="Times New Roman"/>
                <w:color w:val="auto"/>
                <w:sz w:val="24"/>
                <w:szCs w:val="24"/>
                <w:lang w:val="lt-LT"/>
              </w:rPr>
            </w:pPr>
            <w:r w:rsidRPr="00D5627D">
              <w:rPr>
                <w:rFonts w:ascii="Times New Roman" w:hAnsi="Times New Roman"/>
                <w:color w:val="auto"/>
                <w:sz w:val="24"/>
                <w:szCs w:val="24"/>
                <w:lang w:val="lt-LT"/>
              </w:rPr>
              <w:fldChar w:fldCharType="begin">
                <w:ffData>
                  <w:name w:val="Tekstas9"/>
                  <w:enabled/>
                  <w:calcOnExit w:val="0"/>
                  <w:textInput/>
                </w:ffData>
              </w:fldChar>
            </w:r>
            <w:r w:rsidR="00AA3ACF" w:rsidRPr="00D5627D">
              <w:rPr>
                <w:rFonts w:ascii="Times New Roman" w:hAnsi="Times New Roman"/>
                <w:color w:val="auto"/>
                <w:sz w:val="24"/>
                <w:szCs w:val="24"/>
                <w:lang w:val="lt-LT"/>
              </w:rPr>
              <w:instrText xml:space="preserve"> FORMTEXT </w:instrText>
            </w:r>
            <w:r w:rsidRPr="00D5627D">
              <w:rPr>
                <w:rFonts w:ascii="Times New Roman" w:hAnsi="Times New Roman"/>
                <w:color w:val="auto"/>
                <w:sz w:val="24"/>
                <w:szCs w:val="24"/>
                <w:lang w:val="lt-LT"/>
              </w:rPr>
            </w:r>
            <w:r w:rsidRPr="00D5627D">
              <w:rPr>
                <w:rFonts w:ascii="Times New Roman" w:hAnsi="Times New Roman"/>
                <w:color w:val="auto"/>
                <w:sz w:val="24"/>
                <w:szCs w:val="24"/>
                <w:lang w:val="lt-LT"/>
              </w:rPr>
              <w:fldChar w:fldCharType="separate"/>
            </w:r>
            <w:r w:rsidR="00AA3ACF" w:rsidRPr="00D5627D">
              <w:rPr>
                <w:rFonts w:ascii="Times New Roman" w:hAnsi="Times New Roman"/>
                <w:noProof/>
                <w:color w:val="auto"/>
                <w:sz w:val="24"/>
                <w:szCs w:val="24"/>
                <w:lang w:val="lt-LT"/>
              </w:rPr>
              <w:t> </w:t>
            </w:r>
            <w:r w:rsidR="00AA3ACF" w:rsidRPr="00D5627D">
              <w:rPr>
                <w:rFonts w:ascii="Times New Roman" w:hAnsi="Times New Roman"/>
                <w:noProof/>
                <w:color w:val="auto"/>
                <w:sz w:val="24"/>
                <w:szCs w:val="24"/>
                <w:lang w:val="lt-LT"/>
              </w:rPr>
              <w:t> </w:t>
            </w:r>
            <w:r w:rsidR="00AA3ACF" w:rsidRPr="00D5627D">
              <w:rPr>
                <w:rFonts w:ascii="Times New Roman" w:hAnsi="Times New Roman"/>
                <w:noProof/>
                <w:color w:val="auto"/>
                <w:sz w:val="24"/>
                <w:szCs w:val="24"/>
                <w:lang w:val="lt-LT"/>
              </w:rPr>
              <w:t> </w:t>
            </w:r>
            <w:r w:rsidR="00AA3ACF" w:rsidRPr="00D5627D">
              <w:rPr>
                <w:rFonts w:ascii="Times New Roman" w:hAnsi="Times New Roman"/>
                <w:noProof/>
                <w:color w:val="auto"/>
                <w:sz w:val="24"/>
                <w:szCs w:val="24"/>
                <w:lang w:val="lt-LT"/>
              </w:rPr>
              <w:t> </w:t>
            </w:r>
            <w:r w:rsidR="00AA3ACF" w:rsidRPr="00D5627D">
              <w:rPr>
                <w:rFonts w:ascii="Times New Roman" w:hAnsi="Times New Roman"/>
                <w:noProof/>
                <w:color w:val="auto"/>
                <w:sz w:val="24"/>
                <w:szCs w:val="24"/>
                <w:lang w:val="lt-LT"/>
              </w:rPr>
              <w:t> </w:t>
            </w:r>
            <w:r w:rsidRPr="00D5627D">
              <w:rPr>
                <w:rFonts w:ascii="Times New Roman" w:hAnsi="Times New Roman"/>
                <w:color w:val="auto"/>
                <w:sz w:val="24"/>
                <w:szCs w:val="24"/>
                <w:lang w:val="lt-LT"/>
              </w:rPr>
              <w:fldChar w:fldCharType="end"/>
            </w:r>
          </w:p>
        </w:tc>
      </w:tr>
    </w:tbl>
    <w:p w:rsidR="00AA3ACF" w:rsidRPr="002E7706" w:rsidRDefault="00AA3ACF" w:rsidP="00AA3ACF">
      <w:pPr>
        <w:pStyle w:val="CentrBoldm"/>
        <w:rPr>
          <w:rFonts w:ascii="Times New Roman" w:hAnsi="Times New Roman"/>
          <w:b w:val="0"/>
          <w:bCs w:val="0"/>
          <w:position w:val="6"/>
          <w:lang w:val="lt-LT"/>
        </w:rPr>
      </w:pPr>
      <w:r w:rsidRPr="002E7706">
        <w:rPr>
          <w:rFonts w:ascii="Times New Roman" w:hAnsi="Times New Roman"/>
          <w:b w:val="0"/>
          <w:bCs w:val="0"/>
          <w:position w:val="6"/>
          <w:lang w:val="lt-LT"/>
        </w:rPr>
        <w:t>(Tiekėjo pavadinimas)</w:t>
      </w:r>
    </w:p>
    <w:p w:rsidR="00AA3ACF" w:rsidRPr="002E7706" w:rsidRDefault="00AA3ACF" w:rsidP="00AA3ACF">
      <w:pPr>
        <w:pStyle w:val="CentrBoldm"/>
        <w:rPr>
          <w:rFonts w:ascii="Times New Roman" w:hAnsi="Times New Roman"/>
          <w:b w:val="0"/>
          <w:bCs w:val="0"/>
          <w:sz w:val="24"/>
          <w:szCs w:val="24"/>
          <w:lang w:val="lt-LT"/>
        </w:rPr>
      </w:pPr>
    </w:p>
    <w:p w:rsidR="00AA3ACF" w:rsidRPr="002E7706" w:rsidRDefault="00AA3ACF" w:rsidP="00AA3ACF">
      <w:pPr>
        <w:pStyle w:val="CentrBoldm"/>
        <w:rPr>
          <w:rFonts w:ascii="Times New Roman" w:hAnsi="Times New Roman"/>
          <w:b w:val="0"/>
          <w:bCs w:val="0"/>
          <w:sz w:val="24"/>
          <w:szCs w:val="24"/>
          <w:lang w:val="lt-LT"/>
        </w:rPr>
      </w:pPr>
      <w:r w:rsidRPr="002E7706">
        <w:rPr>
          <w:rFonts w:ascii="Times New Roman" w:hAnsi="Times New Roman"/>
          <w:sz w:val="24"/>
          <w:szCs w:val="24"/>
          <w:lang w:val="lt-LT"/>
        </w:rPr>
        <w:t>TIEKĖJO (JURIDINIO ASMENS, KITOS ORGANIZACIJOS AR JO (JOS) PADALINIO) SĄŽININGUMO DEKLARACIJA</w:t>
      </w:r>
    </w:p>
    <w:p w:rsidR="00AA3ACF" w:rsidRDefault="00AA3ACF" w:rsidP="00AA3ACF">
      <w:pPr>
        <w:pStyle w:val="CentrBoldm"/>
        <w:rPr>
          <w:rFonts w:ascii="Times New Roman" w:hAnsi="Times New Roman"/>
          <w:b w:val="0"/>
          <w:bCs w:val="0"/>
          <w:sz w:val="24"/>
          <w:szCs w:val="24"/>
          <w:lang w:val="lt-LT"/>
        </w:rPr>
      </w:pPr>
    </w:p>
    <w:p w:rsidR="00AA3ACF" w:rsidRPr="002E7706" w:rsidRDefault="00AA3ACF" w:rsidP="00AA3ACF">
      <w:pPr>
        <w:pStyle w:val="CentrBoldm"/>
        <w:rPr>
          <w:rFonts w:ascii="Times New Roman" w:hAnsi="Times New Roman"/>
          <w:b w:val="0"/>
          <w:bCs w:val="0"/>
          <w:sz w:val="24"/>
          <w:szCs w:val="24"/>
          <w:lang w:val="lt-LT"/>
        </w:rPr>
      </w:pPr>
    </w:p>
    <w:tbl>
      <w:tblPr>
        <w:tblW w:w="0" w:type="auto"/>
        <w:tblInd w:w="3520" w:type="dxa"/>
        <w:tblLayout w:type="fixed"/>
        <w:tblLook w:val="01E0"/>
      </w:tblPr>
      <w:tblGrid>
        <w:gridCol w:w="2970"/>
      </w:tblGrid>
      <w:tr w:rsidR="00AA3ACF" w:rsidRPr="00D5627D" w:rsidTr="001C31C5">
        <w:tc>
          <w:tcPr>
            <w:tcW w:w="2970" w:type="dxa"/>
            <w:tcBorders>
              <w:bottom w:val="single" w:sz="4" w:space="0" w:color="auto"/>
            </w:tcBorders>
          </w:tcPr>
          <w:p w:rsidR="00AA3ACF" w:rsidRPr="00D5627D" w:rsidRDefault="002E2B3B" w:rsidP="001C31C5">
            <w:pPr>
              <w:pStyle w:val="CentrBoldm"/>
              <w:rPr>
                <w:rFonts w:ascii="Times New Roman" w:hAnsi="Times New Roman"/>
                <w:b w:val="0"/>
                <w:bCs w:val="0"/>
                <w:sz w:val="24"/>
                <w:szCs w:val="24"/>
                <w:lang w:val="lt-LT"/>
              </w:rPr>
            </w:pPr>
            <w:r w:rsidRPr="00D5627D">
              <w:rPr>
                <w:rFonts w:ascii="Times New Roman" w:hAnsi="Times New Roman"/>
                <w:b w:val="0"/>
                <w:bCs w:val="0"/>
                <w:sz w:val="24"/>
                <w:szCs w:val="24"/>
                <w:lang w:val="lt-LT"/>
              </w:rPr>
              <w:fldChar w:fldCharType="begin">
                <w:ffData>
                  <w:name w:val="Tekstas10"/>
                  <w:enabled/>
                  <w:calcOnExit w:val="0"/>
                  <w:textInput/>
                </w:ffData>
              </w:fldChar>
            </w:r>
            <w:r w:rsidR="00AA3ACF" w:rsidRPr="00D5627D">
              <w:rPr>
                <w:rFonts w:ascii="Times New Roman" w:hAnsi="Times New Roman"/>
                <w:b w:val="0"/>
                <w:bCs w:val="0"/>
                <w:sz w:val="24"/>
                <w:szCs w:val="24"/>
                <w:lang w:val="lt-LT"/>
              </w:rPr>
              <w:instrText xml:space="preserve"> FORMTEXT </w:instrText>
            </w:r>
            <w:r w:rsidRPr="00D5627D">
              <w:rPr>
                <w:rFonts w:ascii="Times New Roman" w:hAnsi="Times New Roman"/>
                <w:b w:val="0"/>
                <w:bCs w:val="0"/>
                <w:sz w:val="24"/>
                <w:szCs w:val="24"/>
                <w:lang w:val="lt-LT"/>
              </w:rPr>
            </w:r>
            <w:r w:rsidRPr="00D5627D">
              <w:rPr>
                <w:rFonts w:ascii="Times New Roman" w:hAnsi="Times New Roman"/>
                <w:b w:val="0"/>
                <w:bCs w:val="0"/>
                <w:sz w:val="24"/>
                <w:szCs w:val="24"/>
                <w:lang w:val="lt-LT"/>
              </w:rPr>
              <w:fldChar w:fldCharType="separate"/>
            </w:r>
            <w:r w:rsidR="00AA3ACF" w:rsidRPr="00D5627D">
              <w:rPr>
                <w:rFonts w:ascii="Times New Roman" w:hAnsi="Times New Roman"/>
                <w:b w:val="0"/>
                <w:bCs w:val="0"/>
                <w:noProof/>
                <w:sz w:val="24"/>
                <w:szCs w:val="24"/>
                <w:lang w:val="lt-LT"/>
              </w:rPr>
              <w:t> </w:t>
            </w:r>
            <w:r w:rsidR="00AA3ACF" w:rsidRPr="00D5627D">
              <w:rPr>
                <w:rFonts w:ascii="Times New Roman" w:hAnsi="Times New Roman"/>
                <w:b w:val="0"/>
                <w:bCs w:val="0"/>
                <w:noProof/>
                <w:sz w:val="24"/>
                <w:szCs w:val="24"/>
                <w:lang w:val="lt-LT"/>
              </w:rPr>
              <w:t> </w:t>
            </w:r>
            <w:r w:rsidR="00AA3ACF" w:rsidRPr="00D5627D">
              <w:rPr>
                <w:rFonts w:ascii="Times New Roman" w:hAnsi="Times New Roman"/>
                <w:b w:val="0"/>
                <w:bCs w:val="0"/>
                <w:noProof/>
                <w:sz w:val="24"/>
                <w:szCs w:val="24"/>
                <w:lang w:val="lt-LT"/>
              </w:rPr>
              <w:t> </w:t>
            </w:r>
            <w:r w:rsidR="00AA3ACF" w:rsidRPr="00D5627D">
              <w:rPr>
                <w:rFonts w:ascii="Times New Roman" w:hAnsi="Times New Roman"/>
                <w:b w:val="0"/>
                <w:bCs w:val="0"/>
                <w:noProof/>
                <w:sz w:val="24"/>
                <w:szCs w:val="24"/>
                <w:lang w:val="lt-LT"/>
              </w:rPr>
              <w:t> </w:t>
            </w:r>
            <w:r w:rsidR="00AA3ACF" w:rsidRPr="00D5627D">
              <w:rPr>
                <w:rFonts w:ascii="Times New Roman" w:hAnsi="Times New Roman"/>
                <w:b w:val="0"/>
                <w:bCs w:val="0"/>
                <w:noProof/>
                <w:sz w:val="24"/>
                <w:szCs w:val="24"/>
                <w:lang w:val="lt-LT"/>
              </w:rPr>
              <w:t> </w:t>
            </w:r>
            <w:r w:rsidRPr="00D5627D">
              <w:rPr>
                <w:rFonts w:ascii="Times New Roman" w:hAnsi="Times New Roman"/>
                <w:b w:val="0"/>
                <w:bCs w:val="0"/>
                <w:sz w:val="24"/>
                <w:szCs w:val="24"/>
                <w:lang w:val="lt-LT"/>
              </w:rPr>
              <w:fldChar w:fldCharType="end"/>
            </w:r>
          </w:p>
        </w:tc>
      </w:tr>
      <w:tr w:rsidR="00AA3ACF" w:rsidRPr="00D5627D" w:rsidTr="001C31C5">
        <w:tc>
          <w:tcPr>
            <w:tcW w:w="2970" w:type="dxa"/>
            <w:tcBorders>
              <w:top w:val="single" w:sz="4" w:space="0" w:color="auto"/>
            </w:tcBorders>
          </w:tcPr>
          <w:p w:rsidR="00AA3ACF" w:rsidRPr="00D5627D" w:rsidRDefault="00AA3ACF" w:rsidP="001C31C5">
            <w:pPr>
              <w:pStyle w:val="CentrBoldm"/>
              <w:rPr>
                <w:rFonts w:ascii="Times New Roman" w:hAnsi="Times New Roman"/>
                <w:b w:val="0"/>
                <w:bCs w:val="0"/>
                <w:sz w:val="24"/>
                <w:szCs w:val="24"/>
                <w:lang w:val="lt-LT"/>
              </w:rPr>
            </w:pPr>
            <w:r w:rsidRPr="00D5627D">
              <w:rPr>
                <w:rFonts w:ascii="Times New Roman" w:hAnsi="Times New Roman"/>
                <w:b w:val="0"/>
                <w:bCs w:val="0"/>
                <w:lang w:val="lt-LT"/>
              </w:rPr>
              <w:t>(Data, numeris)</w:t>
            </w:r>
          </w:p>
        </w:tc>
      </w:tr>
      <w:tr w:rsidR="00AA3ACF" w:rsidRPr="00D5627D" w:rsidTr="001C31C5">
        <w:tc>
          <w:tcPr>
            <w:tcW w:w="2970" w:type="dxa"/>
          </w:tcPr>
          <w:p w:rsidR="00AA3ACF" w:rsidRPr="00D5627D" w:rsidRDefault="00AA3ACF" w:rsidP="001C31C5">
            <w:pPr>
              <w:pStyle w:val="CentrBoldm"/>
              <w:rPr>
                <w:rFonts w:ascii="Times New Roman" w:hAnsi="Times New Roman"/>
                <w:b w:val="0"/>
                <w:bCs w:val="0"/>
                <w:lang w:val="lt-LT"/>
              </w:rPr>
            </w:pPr>
          </w:p>
        </w:tc>
      </w:tr>
      <w:tr w:rsidR="00AA3ACF" w:rsidRPr="00D5627D" w:rsidTr="001C31C5">
        <w:tc>
          <w:tcPr>
            <w:tcW w:w="2970" w:type="dxa"/>
            <w:tcBorders>
              <w:bottom w:val="single" w:sz="4" w:space="0" w:color="auto"/>
            </w:tcBorders>
          </w:tcPr>
          <w:p w:rsidR="00AA3ACF" w:rsidRPr="00D5627D" w:rsidRDefault="002E2B3B" w:rsidP="001C31C5">
            <w:pPr>
              <w:pStyle w:val="CentrBoldm"/>
              <w:rPr>
                <w:rFonts w:ascii="Times New Roman" w:hAnsi="Times New Roman"/>
                <w:b w:val="0"/>
                <w:bCs w:val="0"/>
                <w:sz w:val="24"/>
                <w:szCs w:val="24"/>
                <w:lang w:val="lt-LT"/>
              </w:rPr>
            </w:pPr>
            <w:r w:rsidRPr="00D5627D">
              <w:rPr>
                <w:rFonts w:ascii="Times New Roman" w:hAnsi="Times New Roman"/>
                <w:b w:val="0"/>
                <w:bCs w:val="0"/>
                <w:sz w:val="24"/>
                <w:szCs w:val="24"/>
                <w:lang w:val="lt-LT"/>
              </w:rPr>
              <w:fldChar w:fldCharType="begin">
                <w:ffData>
                  <w:name w:val="Tekstas11"/>
                  <w:enabled/>
                  <w:calcOnExit w:val="0"/>
                  <w:textInput/>
                </w:ffData>
              </w:fldChar>
            </w:r>
            <w:r w:rsidR="00AA3ACF" w:rsidRPr="00D5627D">
              <w:rPr>
                <w:rFonts w:ascii="Times New Roman" w:hAnsi="Times New Roman"/>
                <w:b w:val="0"/>
                <w:bCs w:val="0"/>
                <w:sz w:val="24"/>
                <w:szCs w:val="24"/>
                <w:lang w:val="lt-LT"/>
              </w:rPr>
              <w:instrText xml:space="preserve"> FORMTEXT </w:instrText>
            </w:r>
            <w:r w:rsidRPr="00D5627D">
              <w:rPr>
                <w:rFonts w:ascii="Times New Roman" w:hAnsi="Times New Roman"/>
                <w:b w:val="0"/>
                <w:bCs w:val="0"/>
                <w:sz w:val="24"/>
                <w:szCs w:val="24"/>
                <w:lang w:val="lt-LT"/>
              </w:rPr>
            </w:r>
            <w:r w:rsidRPr="00D5627D">
              <w:rPr>
                <w:rFonts w:ascii="Times New Roman" w:hAnsi="Times New Roman"/>
                <w:b w:val="0"/>
                <w:bCs w:val="0"/>
                <w:sz w:val="24"/>
                <w:szCs w:val="24"/>
                <w:lang w:val="lt-LT"/>
              </w:rPr>
              <w:fldChar w:fldCharType="separate"/>
            </w:r>
            <w:r w:rsidR="00AA3ACF" w:rsidRPr="00D5627D">
              <w:rPr>
                <w:rFonts w:ascii="Times New Roman" w:hAnsi="Times New Roman"/>
                <w:b w:val="0"/>
                <w:bCs w:val="0"/>
                <w:noProof/>
                <w:sz w:val="24"/>
                <w:szCs w:val="24"/>
                <w:lang w:val="lt-LT"/>
              </w:rPr>
              <w:t> </w:t>
            </w:r>
            <w:r w:rsidR="00AA3ACF" w:rsidRPr="00D5627D">
              <w:rPr>
                <w:rFonts w:ascii="Times New Roman" w:hAnsi="Times New Roman"/>
                <w:b w:val="0"/>
                <w:bCs w:val="0"/>
                <w:noProof/>
                <w:sz w:val="24"/>
                <w:szCs w:val="24"/>
                <w:lang w:val="lt-LT"/>
              </w:rPr>
              <w:t> </w:t>
            </w:r>
            <w:r w:rsidR="00AA3ACF" w:rsidRPr="00D5627D">
              <w:rPr>
                <w:rFonts w:ascii="Times New Roman" w:hAnsi="Times New Roman"/>
                <w:b w:val="0"/>
                <w:bCs w:val="0"/>
                <w:noProof/>
                <w:sz w:val="24"/>
                <w:szCs w:val="24"/>
                <w:lang w:val="lt-LT"/>
              </w:rPr>
              <w:t> </w:t>
            </w:r>
            <w:r w:rsidR="00AA3ACF" w:rsidRPr="00D5627D">
              <w:rPr>
                <w:rFonts w:ascii="Times New Roman" w:hAnsi="Times New Roman"/>
                <w:b w:val="0"/>
                <w:bCs w:val="0"/>
                <w:noProof/>
                <w:sz w:val="24"/>
                <w:szCs w:val="24"/>
                <w:lang w:val="lt-LT"/>
              </w:rPr>
              <w:t> </w:t>
            </w:r>
            <w:r w:rsidR="00AA3ACF" w:rsidRPr="00D5627D">
              <w:rPr>
                <w:rFonts w:ascii="Times New Roman" w:hAnsi="Times New Roman"/>
                <w:b w:val="0"/>
                <w:bCs w:val="0"/>
                <w:noProof/>
                <w:sz w:val="24"/>
                <w:szCs w:val="24"/>
                <w:lang w:val="lt-LT"/>
              </w:rPr>
              <w:t> </w:t>
            </w:r>
            <w:r w:rsidRPr="00D5627D">
              <w:rPr>
                <w:rFonts w:ascii="Times New Roman" w:hAnsi="Times New Roman"/>
                <w:b w:val="0"/>
                <w:bCs w:val="0"/>
                <w:sz w:val="24"/>
                <w:szCs w:val="24"/>
                <w:lang w:val="lt-LT"/>
              </w:rPr>
              <w:fldChar w:fldCharType="end"/>
            </w:r>
          </w:p>
        </w:tc>
      </w:tr>
      <w:tr w:rsidR="00AA3ACF" w:rsidRPr="00D5627D" w:rsidTr="001C31C5">
        <w:tc>
          <w:tcPr>
            <w:tcW w:w="2970" w:type="dxa"/>
            <w:tcBorders>
              <w:top w:val="single" w:sz="4" w:space="0" w:color="auto"/>
            </w:tcBorders>
          </w:tcPr>
          <w:p w:rsidR="00AA3ACF" w:rsidRPr="00D5627D" w:rsidRDefault="00AA3ACF" w:rsidP="001C31C5">
            <w:pPr>
              <w:pStyle w:val="CentrBoldm"/>
              <w:rPr>
                <w:rFonts w:ascii="Times New Roman" w:hAnsi="Times New Roman"/>
                <w:b w:val="0"/>
                <w:bCs w:val="0"/>
                <w:sz w:val="24"/>
                <w:szCs w:val="24"/>
                <w:lang w:val="lt-LT"/>
              </w:rPr>
            </w:pPr>
            <w:r w:rsidRPr="00D5627D">
              <w:rPr>
                <w:rFonts w:ascii="Times New Roman" w:hAnsi="Times New Roman"/>
                <w:b w:val="0"/>
                <w:bCs w:val="0"/>
                <w:position w:val="6"/>
                <w:lang w:val="lt-LT"/>
              </w:rPr>
              <w:t>(Vieta)</w:t>
            </w:r>
          </w:p>
        </w:tc>
      </w:tr>
    </w:tbl>
    <w:p w:rsidR="00AA3ACF" w:rsidRPr="002E7706" w:rsidRDefault="00AA3ACF" w:rsidP="00AA3ACF">
      <w:pPr>
        <w:pStyle w:val="CentrBoldm"/>
        <w:rPr>
          <w:rFonts w:ascii="Times New Roman" w:hAnsi="Times New Roman"/>
          <w:b w:val="0"/>
          <w:bCs w:val="0"/>
          <w:sz w:val="24"/>
          <w:szCs w:val="24"/>
          <w:lang w:val="lt-LT"/>
        </w:rPr>
      </w:pPr>
    </w:p>
    <w:tbl>
      <w:tblPr>
        <w:tblW w:w="9914" w:type="dxa"/>
        <w:tblLayout w:type="fixed"/>
        <w:tblLook w:val="01E0"/>
      </w:tblPr>
      <w:tblGrid>
        <w:gridCol w:w="1318"/>
        <w:gridCol w:w="1980"/>
        <w:gridCol w:w="638"/>
        <w:gridCol w:w="283"/>
        <w:gridCol w:w="1985"/>
        <w:gridCol w:w="283"/>
        <w:gridCol w:w="3081"/>
        <w:gridCol w:w="110"/>
        <w:gridCol w:w="177"/>
        <w:gridCol w:w="59"/>
      </w:tblGrid>
      <w:tr w:rsidR="00AA3ACF" w:rsidRPr="00D5627D" w:rsidTr="001C31C5">
        <w:trPr>
          <w:gridAfter w:val="1"/>
          <w:wAfter w:w="59" w:type="dxa"/>
        </w:trPr>
        <w:tc>
          <w:tcPr>
            <w:tcW w:w="1318" w:type="dxa"/>
          </w:tcPr>
          <w:p w:rsidR="00AA3ACF" w:rsidRPr="00D5627D" w:rsidRDefault="00AA3ACF" w:rsidP="001C31C5">
            <w:pPr>
              <w:pStyle w:val="CentrBoldm"/>
              <w:jc w:val="left"/>
              <w:rPr>
                <w:rFonts w:ascii="Times New Roman" w:hAnsi="Times New Roman"/>
                <w:b w:val="0"/>
                <w:bCs w:val="0"/>
                <w:sz w:val="24"/>
                <w:szCs w:val="24"/>
                <w:lang w:val="lt-LT"/>
              </w:rPr>
            </w:pPr>
            <w:r w:rsidRPr="00D5627D">
              <w:rPr>
                <w:rFonts w:ascii="Times New Roman" w:hAnsi="Times New Roman"/>
                <w:b w:val="0"/>
                <w:bCs w:val="0"/>
                <w:sz w:val="24"/>
                <w:szCs w:val="24"/>
                <w:lang w:val="lt-LT"/>
              </w:rPr>
              <w:t xml:space="preserve">            Aš,</w:t>
            </w:r>
          </w:p>
        </w:tc>
        <w:tc>
          <w:tcPr>
            <w:tcW w:w="8250" w:type="dxa"/>
            <w:gridSpan w:val="6"/>
            <w:tcBorders>
              <w:bottom w:val="single" w:sz="4" w:space="0" w:color="auto"/>
            </w:tcBorders>
          </w:tcPr>
          <w:p w:rsidR="00AA3ACF" w:rsidRPr="00D5627D" w:rsidRDefault="002E2B3B" w:rsidP="001C31C5">
            <w:pPr>
              <w:pStyle w:val="CentrBoldm"/>
              <w:jc w:val="both"/>
              <w:rPr>
                <w:rFonts w:ascii="Times New Roman" w:hAnsi="Times New Roman"/>
                <w:b w:val="0"/>
                <w:bCs w:val="0"/>
                <w:sz w:val="24"/>
                <w:szCs w:val="24"/>
                <w:lang w:val="lt-LT"/>
              </w:rPr>
            </w:pPr>
            <w:r w:rsidRPr="00D5627D">
              <w:rPr>
                <w:rFonts w:ascii="Times New Roman" w:hAnsi="Times New Roman"/>
                <w:b w:val="0"/>
                <w:bCs w:val="0"/>
                <w:sz w:val="24"/>
                <w:szCs w:val="24"/>
                <w:lang w:val="lt-LT"/>
              </w:rPr>
              <w:fldChar w:fldCharType="begin">
                <w:ffData>
                  <w:name w:val="Tekstas12"/>
                  <w:enabled/>
                  <w:calcOnExit w:val="0"/>
                  <w:textInput/>
                </w:ffData>
              </w:fldChar>
            </w:r>
            <w:r w:rsidR="00AA3ACF" w:rsidRPr="00D5627D">
              <w:rPr>
                <w:rFonts w:ascii="Times New Roman" w:hAnsi="Times New Roman"/>
                <w:b w:val="0"/>
                <w:bCs w:val="0"/>
                <w:sz w:val="24"/>
                <w:szCs w:val="24"/>
                <w:lang w:val="lt-LT"/>
              </w:rPr>
              <w:instrText xml:space="preserve"> FORMTEXT </w:instrText>
            </w:r>
            <w:r w:rsidRPr="00D5627D">
              <w:rPr>
                <w:rFonts w:ascii="Times New Roman" w:hAnsi="Times New Roman"/>
                <w:b w:val="0"/>
                <w:bCs w:val="0"/>
                <w:sz w:val="24"/>
                <w:szCs w:val="24"/>
                <w:lang w:val="lt-LT"/>
              </w:rPr>
            </w:r>
            <w:r w:rsidRPr="00D5627D">
              <w:rPr>
                <w:rFonts w:ascii="Times New Roman" w:hAnsi="Times New Roman"/>
                <w:b w:val="0"/>
                <w:bCs w:val="0"/>
                <w:sz w:val="24"/>
                <w:szCs w:val="24"/>
                <w:lang w:val="lt-LT"/>
              </w:rPr>
              <w:fldChar w:fldCharType="separate"/>
            </w:r>
            <w:r w:rsidR="00AA3ACF" w:rsidRPr="00D5627D">
              <w:rPr>
                <w:rFonts w:ascii="Times New Roman" w:hAnsi="Times New Roman"/>
                <w:b w:val="0"/>
                <w:bCs w:val="0"/>
                <w:noProof/>
                <w:sz w:val="24"/>
                <w:szCs w:val="24"/>
                <w:lang w:val="lt-LT"/>
              </w:rPr>
              <w:t> </w:t>
            </w:r>
            <w:r w:rsidR="00AA3ACF" w:rsidRPr="00D5627D">
              <w:rPr>
                <w:rFonts w:ascii="Times New Roman" w:hAnsi="Times New Roman"/>
                <w:b w:val="0"/>
                <w:bCs w:val="0"/>
                <w:noProof/>
                <w:sz w:val="24"/>
                <w:szCs w:val="24"/>
                <w:lang w:val="lt-LT"/>
              </w:rPr>
              <w:t> </w:t>
            </w:r>
            <w:r w:rsidR="00AA3ACF" w:rsidRPr="00D5627D">
              <w:rPr>
                <w:rFonts w:ascii="Times New Roman" w:hAnsi="Times New Roman"/>
                <w:b w:val="0"/>
                <w:bCs w:val="0"/>
                <w:noProof/>
                <w:sz w:val="24"/>
                <w:szCs w:val="24"/>
                <w:lang w:val="lt-LT"/>
              </w:rPr>
              <w:t> </w:t>
            </w:r>
            <w:r w:rsidR="00AA3ACF" w:rsidRPr="00D5627D">
              <w:rPr>
                <w:rFonts w:ascii="Times New Roman" w:hAnsi="Times New Roman"/>
                <w:b w:val="0"/>
                <w:bCs w:val="0"/>
                <w:noProof/>
                <w:sz w:val="24"/>
                <w:szCs w:val="24"/>
                <w:lang w:val="lt-LT"/>
              </w:rPr>
              <w:t> </w:t>
            </w:r>
            <w:r w:rsidR="00AA3ACF" w:rsidRPr="00D5627D">
              <w:rPr>
                <w:rFonts w:ascii="Times New Roman" w:hAnsi="Times New Roman"/>
                <w:b w:val="0"/>
                <w:bCs w:val="0"/>
                <w:noProof/>
                <w:sz w:val="24"/>
                <w:szCs w:val="24"/>
                <w:lang w:val="lt-LT"/>
              </w:rPr>
              <w:t> </w:t>
            </w:r>
            <w:r w:rsidRPr="00D5627D">
              <w:rPr>
                <w:rFonts w:ascii="Times New Roman" w:hAnsi="Times New Roman"/>
                <w:b w:val="0"/>
                <w:bCs w:val="0"/>
                <w:sz w:val="24"/>
                <w:szCs w:val="24"/>
                <w:lang w:val="lt-LT"/>
              </w:rPr>
              <w:fldChar w:fldCharType="end"/>
            </w:r>
          </w:p>
        </w:tc>
        <w:tc>
          <w:tcPr>
            <w:tcW w:w="287" w:type="dxa"/>
            <w:gridSpan w:val="2"/>
          </w:tcPr>
          <w:p w:rsidR="00AA3ACF" w:rsidRPr="00D5627D" w:rsidRDefault="00AA3ACF" w:rsidP="001C31C5">
            <w:pPr>
              <w:pStyle w:val="CentrBoldm"/>
              <w:jc w:val="both"/>
              <w:rPr>
                <w:rFonts w:ascii="Times New Roman" w:hAnsi="Times New Roman"/>
                <w:b w:val="0"/>
                <w:bCs w:val="0"/>
                <w:sz w:val="24"/>
                <w:szCs w:val="24"/>
                <w:lang w:val="lt-LT"/>
              </w:rPr>
            </w:pPr>
            <w:r w:rsidRPr="00D5627D">
              <w:rPr>
                <w:rFonts w:ascii="Times New Roman" w:hAnsi="Times New Roman"/>
                <w:b w:val="0"/>
                <w:bCs w:val="0"/>
                <w:sz w:val="24"/>
                <w:szCs w:val="24"/>
                <w:lang w:val="lt-LT"/>
              </w:rPr>
              <w:t>,</w:t>
            </w:r>
          </w:p>
        </w:tc>
      </w:tr>
      <w:tr w:rsidR="00AA3ACF" w:rsidRPr="00D5627D" w:rsidTr="001C31C5">
        <w:trPr>
          <w:gridAfter w:val="1"/>
          <w:wAfter w:w="59" w:type="dxa"/>
        </w:trPr>
        <w:tc>
          <w:tcPr>
            <w:tcW w:w="9855" w:type="dxa"/>
            <w:gridSpan w:val="9"/>
          </w:tcPr>
          <w:p w:rsidR="00AA3ACF" w:rsidRPr="00D5627D" w:rsidRDefault="00AA3ACF" w:rsidP="001C31C5">
            <w:pPr>
              <w:pStyle w:val="CentrBoldm"/>
              <w:rPr>
                <w:rFonts w:ascii="Times New Roman" w:hAnsi="Times New Roman"/>
                <w:b w:val="0"/>
                <w:bCs w:val="0"/>
                <w:sz w:val="24"/>
                <w:szCs w:val="24"/>
                <w:lang w:val="lt-LT"/>
              </w:rPr>
            </w:pPr>
            <w:r w:rsidRPr="00D5627D">
              <w:rPr>
                <w:rFonts w:ascii="Times New Roman" w:hAnsi="Times New Roman"/>
                <w:b w:val="0"/>
                <w:bCs w:val="0"/>
                <w:position w:val="6"/>
                <w:lang w:val="lt-LT"/>
              </w:rPr>
              <w:t>(tiekėjo vadovo ar jo įgalioto asmens vardas, pavardė)</w:t>
            </w:r>
          </w:p>
        </w:tc>
      </w:tr>
      <w:tr w:rsidR="00AA3ACF" w:rsidRPr="00D5627D" w:rsidTr="001C31C5">
        <w:trPr>
          <w:trHeight w:val="80"/>
        </w:trPr>
        <w:tc>
          <w:tcPr>
            <w:tcW w:w="3298" w:type="dxa"/>
            <w:gridSpan w:val="2"/>
          </w:tcPr>
          <w:p w:rsidR="00AA3ACF" w:rsidRPr="00D5627D" w:rsidRDefault="00AA3ACF" w:rsidP="001C31C5">
            <w:pPr>
              <w:pStyle w:val="CentrBoldm"/>
              <w:jc w:val="left"/>
              <w:rPr>
                <w:rFonts w:ascii="Times New Roman" w:hAnsi="Times New Roman"/>
                <w:b w:val="0"/>
                <w:bCs w:val="0"/>
                <w:sz w:val="24"/>
                <w:szCs w:val="24"/>
                <w:lang w:val="lt-LT"/>
              </w:rPr>
            </w:pPr>
            <w:r w:rsidRPr="00D5627D">
              <w:rPr>
                <w:rFonts w:ascii="Times New Roman" w:hAnsi="Times New Roman"/>
                <w:b w:val="0"/>
                <w:bCs w:val="0"/>
                <w:sz w:val="24"/>
                <w:szCs w:val="24"/>
                <w:lang w:val="lt-LT"/>
              </w:rPr>
              <w:t>vadovaujantis (atstovaujantis)</w:t>
            </w:r>
          </w:p>
        </w:tc>
        <w:tc>
          <w:tcPr>
            <w:tcW w:w="6380" w:type="dxa"/>
            <w:gridSpan w:val="6"/>
            <w:tcBorders>
              <w:bottom w:val="single" w:sz="4" w:space="0" w:color="auto"/>
            </w:tcBorders>
          </w:tcPr>
          <w:p w:rsidR="00AA3ACF" w:rsidRPr="00D5627D" w:rsidRDefault="002E2B3B" w:rsidP="001C31C5">
            <w:pPr>
              <w:pStyle w:val="CentrBoldm"/>
              <w:jc w:val="both"/>
              <w:rPr>
                <w:rFonts w:ascii="Times New Roman" w:hAnsi="Times New Roman"/>
                <w:b w:val="0"/>
                <w:bCs w:val="0"/>
                <w:sz w:val="24"/>
                <w:szCs w:val="24"/>
                <w:lang w:val="lt-LT"/>
              </w:rPr>
            </w:pPr>
            <w:r w:rsidRPr="00D5627D">
              <w:rPr>
                <w:rFonts w:ascii="Times New Roman" w:hAnsi="Times New Roman"/>
                <w:b w:val="0"/>
                <w:bCs w:val="0"/>
                <w:sz w:val="24"/>
                <w:szCs w:val="24"/>
                <w:lang w:val="lt-LT"/>
              </w:rPr>
              <w:fldChar w:fldCharType="begin">
                <w:ffData>
                  <w:name w:val="Tekstas13"/>
                  <w:enabled/>
                  <w:calcOnExit w:val="0"/>
                  <w:textInput/>
                </w:ffData>
              </w:fldChar>
            </w:r>
            <w:r w:rsidR="00AA3ACF" w:rsidRPr="00D5627D">
              <w:rPr>
                <w:rFonts w:ascii="Times New Roman" w:hAnsi="Times New Roman"/>
                <w:b w:val="0"/>
                <w:bCs w:val="0"/>
                <w:sz w:val="24"/>
                <w:szCs w:val="24"/>
                <w:lang w:val="lt-LT"/>
              </w:rPr>
              <w:instrText xml:space="preserve"> FORMTEXT </w:instrText>
            </w:r>
            <w:r w:rsidRPr="00D5627D">
              <w:rPr>
                <w:rFonts w:ascii="Times New Roman" w:hAnsi="Times New Roman"/>
                <w:b w:val="0"/>
                <w:bCs w:val="0"/>
                <w:sz w:val="24"/>
                <w:szCs w:val="24"/>
                <w:lang w:val="lt-LT"/>
              </w:rPr>
            </w:r>
            <w:r w:rsidRPr="00D5627D">
              <w:rPr>
                <w:rFonts w:ascii="Times New Roman" w:hAnsi="Times New Roman"/>
                <w:b w:val="0"/>
                <w:bCs w:val="0"/>
                <w:sz w:val="24"/>
                <w:szCs w:val="24"/>
                <w:lang w:val="lt-LT"/>
              </w:rPr>
              <w:fldChar w:fldCharType="separate"/>
            </w:r>
            <w:r w:rsidR="00AA3ACF" w:rsidRPr="00D5627D">
              <w:rPr>
                <w:rFonts w:ascii="Times New Roman" w:hAnsi="Times New Roman"/>
                <w:b w:val="0"/>
                <w:bCs w:val="0"/>
                <w:noProof/>
                <w:sz w:val="24"/>
                <w:szCs w:val="24"/>
                <w:lang w:val="lt-LT"/>
              </w:rPr>
              <w:t> </w:t>
            </w:r>
            <w:r w:rsidR="00AA3ACF" w:rsidRPr="00D5627D">
              <w:rPr>
                <w:rFonts w:ascii="Times New Roman" w:hAnsi="Times New Roman"/>
                <w:b w:val="0"/>
                <w:bCs w:val="0"/>
                <w:noProof/>
                <w:sz w:val="24"/>
                <w:szCs w:val="24"/>
                <w:lang w:val="lt-LT"/>
              </w:rPr>
              <w:t> </w:t>
            </w:r>
            <w:r w:rsidR="00AA3ACF" w:rsidRPr="00D5627D">
              <w:rPr>
                <w:rFonts w:ascii="Times New Roman" w:hAnsi="Times New Roman"/>
                <w:b w:val="0"/>
                <w:bCs w:val="0"/>
                <w:noProof/>
                <w:sz w:val="24"/>
                <w:szCs w:val="24"/>
                <w:lang w:val="lt-LT"/>
              </w:rPr>
              <w:t> </w:t>
            </w:r>
            <w:r w:rsidR="00AA3ACF" w:rsidRPr="00D5627D">
              <w:rPr>
                <w:rFonts w:ascii="Times New Roman" w:hAnsi="Times New Roman"/>
                <w:b w:val="0"/>
                <w:bCs w:val="0"/>
                <w:noProof/>
                <w:sz w:val="24"/>
                <w:szCs w:val="24"/>
                <w:lang w:val="lt-LT"/>
              </w:rPr>
              <w:t> </w:t>
            </w:r>
            <w:r w:rsidR="00AA3ACF" w:rsidRPr="00D5627D">
              <w:rPr>
                <w:rFonts w:ascii="Times New Roman" w:hAnsi="Times New Roman"/>
                <w:b w:val="0"/>
                <w:bCs w:val="0"/>
                <w:noProof/>
                <w:sz w:val="24"/>
                <w:szCs w:val="24"/>
                <w:lang w:val="lt-LT"/>
              </w:rPr>
              <w:t> </w:t>
            </w:r>
            <w:r w:rsidRPr="00D5627D">
              <w:rPr>
                <w:rFonts w:ascii="Times New Roman" w:hAnsi="Times New Roman"/>
                <w:b w:val="0"/>
                <w:bCs w:val="0"/>
                <w:sz w:val="24"/>
                <w:szCs w:val="24"/>
                <w:lang w:val="lt-LT"/>
              </w:rPr>
              <w:fldChar w:fldCharType="end"/>
            </w:r>
          </w:p>
        </w:tc>
        <w:tc>
          <w:tcPr>
            <w:tcW w:w="236" w:type="dxa"/>
            <w:gridSpan w:val="2"/>
          </w:tcPr>
          <w:p w:rsidR="00AA3ACF" w:rsidRPr="00D5627D" w:rsidRDefault="00AA3ACF" w:rsidP="001C31C5">
            <w:pPr>
              <w:pStyle w:val="CentrBoldm"/>
              <w:jc w:val="both"/>
              <w:rPr>
                <w:rFonts w:ascii="Times New Roman" w:hAnsi="Times New Roman"/>
                <w:b w:val="0"/>
                <w:bCs w:val="0"/>
                <w:sz w:val="2"/>
                <w:szCs w:val="2"/>
                <w:lang w:val="lt-LT"/>
              </w:rPr>
            </w:pPr>
          </w:p>
        </w:tc>
      </w:tr>
      <w:tr w:rsidR="00AA3ACF" w:rsidRPr="00D5627D" w:rsidTr="001C31C5">
        <w:trPr>
          <w:gridAfter w:val="1"/>
          <w:wAfter w:w="59" w:type="dxa"/>
        </w:trPr>
        <w:tc>
          <w:tcPr>
            <w:tcW w:w="9855" w:type="dxa"/>
            <w:gridSpan w:val="9"/>
          </w:tcPr>
          <w:p w:rsidR="00AA3ACF" w:rsidRPr="00D5627D" w:rsidRDefault="00AA3ACF" w:rsidP="001C31C5">
            <w:pPr>
              <w:pStyle w:val="CentrBoldm"/>
              <w:rPr>
                <w:rFonts w:ascii="Times New Roman" w:hAnsi="Times New Roman"/>
                <w:b w:val="0"/>
                <w:bCs w:val="0"/>
                <w:sz w:val="24"/>
                <w:szCs w:val="24"/>
                <w:lang w:val="lt-LT"/>
              </w:rPr>
            </w:pPr>
            <w:r w:rsidRPr="00D5627D">
              <w:rPr>
                <w:rFonts w:ascii="Times New Roman" w:hAnsi="Times New Roman"/>
                <w:b w:val="0"/>
                <w:bCs w:val="0"/>
                <w:position w:val="6"/>
                <w:lang w:val="lt-LT"/>
              </w:rPr>
              <w:t>(tiekėjo pavadinimas)</w:t>
            </w:r>
          </w:p>
        </w:tc>
      </w:tr>
      <w:tr w:rsidR="00AA3ACF" w:rsidRPr="00D5627D" w:rsidTr="001C31C5">
        <w:trPr>
          <w:gridAfter w:val="1"/>
          <w:wAfter w:w="59" w:type="dxa"/>
        </w:trPr>
        <w:tc>
          <w:tcPr>
            <w:tcW w:w="9855" w:type="dxa"/>
            <w:gridSpan w:val="9"/>
          </w:tcPr>
          <w:p w:rsidR="00AA3ACF" w:rsidRPr="00D5627D" w:rsidRDefault="00AA3ACF" w:rsidP="001C31C5">
            <w:pPr>
              <w:pStyle w:val="Bodytext0"/>
              <w:ind w:firstLine="0"/>
              <w:rPr>
                <w:rFonts w:ascii="Times New Roman" w:hAnsi="Times New Roman"/>
                <w:sz w:val="24"/>
                <w:szCs w:val="24"/>
                <w:lang w:val="lt-LT"/>
              </w:rPr>
            </w:pPr>
            <w:r w:rsidRPr="00D5627D">
              <w:rPr>
                <w:rFonts w:ascii="Times New Roman" w:hAnsi="Times New Roman"/>
                <w:sz w:val="24"/>
                <w:szCs w:val="24"/>
                <w:lang w:val="lt-LT"/>
              </w:rPr>
              <w:t>(toliau – ūkio subjektas), kuris (-i) dalyvauja perkančiosios organizacijos atliekamame viešajame pirkime, tvirtinu, kad mano vadovaujamas (atstovaujamas) ūkio subjektas:</w:t>
            </w:r>
          </w:p>
          <w:p w:rsidR="00AA3ACF" w:rsidRPr="00D5627D" w:rsidRDefault="00AA3ACF" w:rsidP="001C31C5">
            <w:pPr>
              <w:pStyle w:val="Bodytext0"/>
              <w:ind w:firstLine="720"/>
              <w:rPr>
                <w:rFonts w:ascii="Times New Roman" w:hAnsi="Times New Roman"/>
                <w:sz w:val="24"/>
                <w:szCs w:val="24"/>
                <w:lang w:val="lt-LT"/>
              </w:rPr>
            </w:pPr>
            <w:r w:rsidRPr="00D5627D">
              <w:rPr>
                <w:rFonts w:ascii="Times New Roman" w:hAnsi="Times New Roman"/>
                <w:sz w:val="24"/>
                <w:szCs w:val="24"/>
                <w:lang w:val="lt-LT"/>
              </w:rPr>
              <w:t>1. nedavė ir neketina duoti perkančiosios organizacijos Viešojo pirkimo komisijos nariams, ekspertams, perkančiosios organizacijos (įgaliotosios organizacijos) vadovams, valstybės tarnautojams (darbuotojams) ar kitų tiekėjų atstovams pinigų, dovanų, nesuteikė ir neketina suteikti jokių paslaugų ar kitokio atlygio už sudarytas ar nesudarytas sąlygas, susijusias su palankiais veiksmais laimėti viešąjį pirkimą;</w:t>
            </w:r>
          </w:p>
          <w:p w:rsidR="00AA3ACF" w:rsidRPr="00D5627D" w:rsidRDefault="00AA3ACF" w:rsidP="001C31C5">
            <w:pPr>
              <w:pStyle w:val="Bodytext0"/>
              <w:ind w:firstLine="720"/>
              <w:rPr>
                <w:rFonts w:ascii="Times New Roman" w:hAnsi="Times New Roman"/>
                <w:sz w:val="24"/>
                <w:szCs w:val="24"/>
                <w:lang w:val="lt-LT"/>
              </w:rPr>
            </w:pPr>
            <w:r w:rsidRPr="00D5627D">
              <w:rPr>
                <w:rFonts w:ascii="Times New Roman" w:hAnsi="Times New Roman"/>
                <w:sz w:val="24"/>
                <w:szCs w:val="24"/>
                <w:lang w:val="lt-LT"/>
              </w:rPr>
              <w:t>2. nedalyvauja Lietuvos Respublikos konkurencijos įstatymo (Žin., 1999, Nr. 30-856) 5 straipsnyje nurodytuose draudžiamuose susitarimuose ir susitarimuose, pažeidžiančiuose Lietuvos Respublikos viešųjų pirkimų įstatymo (Žin., 1996, Nr. 84-2000; 2006, Nr. 4-102) 3 straipsnyje</w:t>
            </w:r>
            <w:r w:rsidRPr="00D5627D">
              <w:rPr>
                <w:rFonts w:ascii="Times New Roman" w:hAnsi="Times New Roman"/>
                <w:b/>
                <w:bCs/>
                <w:sz w:val="24"/>
                <w:szCs w:val="24"/>
                <w:lang w:val="lt-LT"/>
              </w:rPr>
              <w:t xml:space="preserve"> </w:t>
            </w:r>
            <w:r w:rsidRPr="00D5627D">
              <w:rPr>
                <w:rFonts w:ascii="Times New Roman" w:hAnsi="Times New Roman"/>
                <w:sz w:val="24"/>
                <w:szCs w:val="24"/>
                <w:lang w:val="lt-LT"/>
              </w:rPr>
              <w:t xml:space="preserve">ar Lietuvos Respublikos viešųjų pirkimų, atliekamų gynybos ir saugumo srityje, įstatymo </w:t>
            </w:r>
            <w:r w:rsidRPr="00D5627D">
              <w:rPr>
                <w:sz w:val="24"/>
                <w:szCs w:val="24"/>
                <w:lang w:val="lt-LT"/>
              </w:rPr>
              <w:t xml:space="preserve">(Žin., 2011, Nr. 85-4135) </w:t>
            </w:r>
            <w:r w:rsidRPr="00D5627D">
              <w:rPr>
                <w:rFonts w:ascii="Times New Roman" w:hAnsi="Times New Roman"/>
                <w:sz w:val="24"/>
                <w:szCs w:val="24"/>
                <w:lang w:val="lt-LT"/>
              </w:rPr>
              <w:t>6 straipsnyje nurodytus principus;</w:t>
            </w:r>
          </w:p>
          <w:p w:rsidR="00AA3ACF" w:rsidRPr="00D5627D" w:rsidRDefault="00AA3ACF" w:rsidP="001C31C5">
            <w:pPr>
              <w:ind w:firstLine="770"/>
            </w:pPr>
            <w:r w:rsidRPr="00D5627D">
              <w:t>3. šiame viešajame pirkime veikia nepriklausomai ir jeigu vienas ar keli ūkio subjektai, su kuriais mano vadovaujamas (atstovaujamas) ūkio subjektas yra susijęs Lietuvos Respublikos konkurencijos įstatymo 3 straipsnio 12 dalyje nustatytais būdais, dalyvauja tame pačiame viešajame pirkime ir pateikia savarankišką (-us) pasiūlymą (-us), jie laikytini mano vadovaujamo (atstovaujamo) ūkio subjekto konkurentais;</w:t>
            </w:r>
          </w:p>
          <w:p w:rsidR="00AA3ACF" w:rsidRPr="00D5627D" w:rsidRDefault="00AA3ACF" w:rsidP="001C31C5">
            <w:pPr>
              <w:ind w:firstLine="770"/>
            </w:pPr>
            <w:r w:rsidRPr="00D5627D">
              <w:t>4. perkančiosios organizacijos prašymu per jos nustatytą terminą pateiks ūkio subjektų, su kuriais mano vadovaujamas (atstovaujamas) ūkio subjektas yra susijęs Lietuvos Respublikos konkurencijos įstatymo 3 straipsnio 12 dalyje nustatytais būdais, sąrašą.</w:t>
            </w:r>
          </w:p>
          <w:p w:rsidR="00AA3ACF" w:rsidRPr="00D5627D" w:rsidRDefault="00AA3ACF" w:rsidP="001C31C5">
            <w:pPr>
              <w:pStyle w:val="HTMLPreformatted"/>
              <w:ind w:firstLine="770"/>
              <w:jc w:val="both"/>
              <w:rPr>
                <w:rFonts w:ascii="Times New Roman" w:hAnsi="Times New Roman" w:cs="Times New Roman"/>
              </w:rPr>
            </w:pPr>
            <w:r w:rsidRPr="00D5627D">
              <w:rPr>
                <w:rFonts w:ascii="Times New Roman" w:hAnsi="Times New Roman" w:cs="Times New Roman"/>
              </w:rPr>
              <w:t xml:space="preserve">Man žinoma, kad jeigu mano pateikta deklaracija yra melaginga, mano vadovaujamas (atstovaujamas) ūkio subjektas atsakys įstatymų nustatyta tvarka. </w:t>
            </w:r>
          </w:p>
          <w:p w:rsidR="00AA3ACF" w:rsidRPr="00D5627D" w:rsidRDefault="00AA3ACF" w:rsidP="001C31C5">
            <w:pPr>
              <w:pStyle w:val="CentrBoldm"/>
              <w:jc w:val="both"/>
              <w:rPr>
                <w:rFonts w:ascii="Times New Roman" w:hAnsi="Times New Roman"/>
                <w:b w:val="0"/>
                <w:bCs w:val="0"/>
                <w:sz w:val="24"/>
                <w:szCs w:val="24"/>
                <w:lang w:val="lt-LT"/>
              </w:rPr>
            </w:pPr>
          </w:p>
        </w:tc>
      </w:tr>
      <w:tr w:rsidR="00AA3ACF" w:rsidRPr="00D5627D" w:rsidTr="001C31C5">
        <w:trPr>
          <w:gridAfter w:val="1"/>
          <w:wAfter w:w="59" w:type="dxa"/>
        </w:trPr>
        <w:tc>
          <w:tcPr>
            <w:tcW w:w="3936" w:type="dxa"/>
            <w:gridSpan w:val="3"/>
            <w:tcBorders>
              <w:bottom w:val="single" w:sz="4" w:space="0" w:color="auto"/>
            </w:tcBorders>
          </w:tcPr>
          <w:p w:rsidR="00AA3ACF" w:rsidRPr="00D5627D" w:rsidRDefault="002E2B3B" w:rsidP="001C31C5">
            <w:pPr>
              <w:pStyle w:val="Bodytext0"/>
              <w:ind w:firstLine="0"/>
              <w:jc w:val="center"/>
              <w:rPr>
                <w:rFonts w:ascii="Times New Roman" w:hAnsi="Times New Roman"/>
                <w:sz w:val="24"/>
                <w:szCs w:val="24"/>
                <w:lang w:val="lt-LT"/>
              </w:rPr>
            </w:pPr>
            <w:r w:rsidRPr="00D5627D">
              <w:rPr>
                <w:rFonts w:ascii="Times New Roman" w:hAnsi="Times New Roman"/>
                <w:sz w:val="24"/>
                <w:szCs w:val="24"/>
                <w:lang w:val="lt-LT"/>
              </w:rPr>
              <w:fldChar w:fldCharType="begin">
                <w:ffData>
                  <w:name w:val="Tekstas14"/>
                  <w:enabled/>
                  <w:calcOnExit w:val="0"/>
                  <w:textInput/>
                </w:ffData>
              </w:fldChar>
            </w:r>
            <w:r w:rsidR="00AA3ACF" w:rsidRPr="00D5627D">
              <w:rPr>
                <w:rFonts w:ascii="Times New Roman" w:hAnsi="Times New Roman"/>
                <w:sz w:val="24"/>
                <w:szCs w:val="24"/>
                <w:lang w:val="lt-LT"/>
              </w:rPr>
              <w:instrText xml:space="preserve"> FORMTEXT </w:instrText>
            </w:r>
            <w:r w:rsidRPr="00D5627D">
              <w:rPr>
                <w:rFonts w:ascii="Times New Roman" w:hAnsi="Times New Roman"/>
                <w:sz w:val="24"/>
                <w:szCs w:val="24"/>
                <w:lang w:val="lt-LT"/>
              </w:rPr>
            </w:r>
            <w:r w:rsidRPr="00D5627D">
              <w:rPr>
                <w:rFonts w:ascii="Times New Roman" w:hAnsi="Times New Roman"/>
                <w:sz w:val="24"/>
                <w:szCs w:val="24"/>
                <w:lang w:val="lt-LT"/>
              </w:rPr>
              <w:fldChar w:fldCharType="separate"/>
            </w:r>
            <w:r w:rsidR="00AA3ACF" w:rsidRPr="00D5627D">
              <w:rPr>
                <w:rFonts w:ascii="Times New Roman" w:hAnsi="Times New Roman"/>
                <w:noProof/>
                <w:sz w:val="24"/>
                <w:szCs w:val="24"/>
                <w:lang w:val="lt-LT"/>
              </w:rPr>
              <w:t> </w:t>
            </w:r>
            <w:r w:rsidR="00AA3ACF" w:rsidRPr="00D5627D">
              <w:rPr>
                <w:rFonts w:ascii="Times New Roman" w:hAnsi="Times New Roman"/>
                <w:noProof/>
                <w:sz w:val="24"/>
                <w:szCs w:val="24"/>
                <w:lang w:val="lt-LT"/>
              </w:rPr>
              <w:t> </w:t>
            </w:r>
            <w:r w:rsidR="00AA3ACF" w:rsidRPr="00D5627D">
              <w:rPr>
                <w:rFonts w:ascii="Times New Roman" w:hAnsi="Times New Roman"/>
                <w:noProof/>
                <w:sz w:val="24"/>
                <w:szCs w:val="24"/>
                <w:lang w:val="lt-LT"/>
              </w:rPr>
              <w:t> </w:t>
            </w:r>
            <w:r w:rsidR="00AA3ACF" w:rsidRPr="00D5627D">
              <w:rPr>
                <w:rFonts w:ascii="Times New Roman" w:hAnsi="Times New Roman"/>
                <w:noProof/>
                <w:sz w:val="24"/>
                <w:szCs w:val="24"/>
                <w:lang w:val="lt-LT"/>
              </w:rPr>
              <w:t> </w:t>
            </w:r>
            <w:r w:rsidR="00AA3ACF" w:rsidRPr="00D5627D">
              <w:rPr>
                <w:rFonts w:ascii="Times New Roman" w:hAnsi="Times New Roman"/>
                <w:noProof/>
                <w:sz w:val="24"/>
                <w:szCs w:val="24"/>
                <w:lang w:val="lt-LT"/>
              </w:rPr>
              <w:t> </w:t>
            </w:r>
            <w:r w:rsidRPr="00D5627D">
              <w:rPr>
                <w:rFonts w:ascii="Times New Roman" w:hAnsi="Times New Roman"/>
                <w:sz w:val="24"/>
                <w:szCs w:val="24"/>
                <w:lang w:val="lt-LT"/>
              </w:rPr>
              <w:fldChar w:fldCharType="end"/>
            </w:r>
          </w:p>
        </w:tc>
        <w:tc>
          <w:tcPr>
            <w:tcW w:w="283" w:type="dxa"/>
          </w:tcPr>
          <w:p w:rsidR="00AA3ACF" w:rsidRPr="00D5627D" w:rsidRDefault="00AA3ACF" w:rsidP="001C31C5">
            <w:pPr>
              <w:pStyle w:val="Bodytext0"/>
              <w:ind w:firstLine="0"/>
              <w:rPr>
                <w:rFonts w:ascii="Times New Roman" w:hAnsi="Times New Roman"/>
                <w:sz w:val="24"/>
                <w:szCs w:val="24"/>
                <w:lang w:val="lt-LT"/>
              </w:rPr>
            </w:pPr>
          </w:p>
        </w:tc>
        <w:tc>
          <w:tcPr>
            <w:tcW w:w="1985" w:type="dxa"/>
            <w:tcBorders>
              <w:bottom w:val="single" w:sz="4" w:space="0" w:color="auto"/>
            </w:tcBorders>
          </w:tcPr>
          <w:p w:rsidR="00AA3ACF" w:rsidRPr="00D5627D" w:rsidRDefault="00AA3ACF" w:rsidP="001C31C5">
            <w:pPr>
              <w:pStyle w:val="Bodytext0"/>
              <w:ind w:firstLine="0"/>
              <w:rPr>
                <w:rFonts w:ascii="Times New Roman" w:hAnsi="Times New Roman"/>
                <w:sz w:val="24"/>
                <w:szCs w:val="24"/>
                <w:lang w:val="lt-LT"/>
              </w:rPr>
            </w:pPr>
          </w:p>
        </w:tc>
        <w:tc>
          <w:tcPr>
            <w:tcW w:w="283" w:type="dxa"/>
          </w:tcPr>
          <w:p w:rsidR="00AA3ACF" w:rsidRPr="00D5627D" w:rsidRDefault="00AA3ACF" w:rsidP="001C31C5">
            <w:pPr>
              <w:pStyle w:val="Bodytext0"/>
              <w:ind w:firstLine="0"/>
              <w:rPr>
                <w:rFonts w:ascii="Times New Roman" w:hAnsi="Times New Roman"/>
                <w:sz w:val="24"/>
                <w:szCs w:val="24"/>
                <w:lang w:val="lt-LT"/>
              </w:rPr>
            </w:pPr>
          </w:p>
        </w:tc>
        <w:tc>
          <w:tcPr>
            <w:tcW w:w="3368" w:type="dxa"/>
            <w:gridSpan w:val="3"/>
            <w:tcBorders>
              <w:bottom w:val="single" w:sz="4" w:space="0" w:color="auto"/>
            </w:tcBorders>
          </w:tcPr>
          <w:p w:rsidR="00AA3ACF" w:rsidRPr="00D5627D" w:rsidRDefault="002E2B3B" w:rsidP="001C31C5">
            <w:pPr>
              <w:pStyle w:val="Bodytext0"/>
              <w:ind w:firstLine="0"/>
              <w:jc w:val="center"/>
              <w:rPr>
                <w:rFonts w:ascii="Times New Roman" w:hAnsi="Times New Roman"/>
                <w:sz w:val="24"/>
                <w:szCs w:val="24"/>
                <w:lang w:val="lt-LT"/>
              </w:rPr>
            </w:pPr>
            <w:r w:rsidRPr="00D5627D">
              <w:rPr>
                <w:rFonts w:ascii="Times New Roman" w:hAnsi="Times New Roman"/>
                <w:sz w:val="24"/>
                <w:szCs w:val="24"/>
                <w:lang w:val="lt-LT"/>
              </w:rPr>
              <w:fldChar w:fldCharType="begin">
                <w:ffData>
                  <w:name w:val="Tekstas15"/>
                  <w:enabled/>
                  <w:calcOnExit w:val="0"/>
                  <w:textInput/>
                </w:ffData>
              </w:fldChar>
            </w:r>
            <w:r w:rsidR="00AA3ACF" w:rsidRPr="00D5627D">
              <w:rPr>
                <w:rFonts w:ascii="Times New Roman" w:hAnsi="Times New Roman"/>
                <w:sz w:val="24"/>
                <w:szCs w:val="24"/>
                <w:lang w:val="lt-LT"/>
              </w:rPr>
              <w:instrText xml:space="preserve"> FORMTEXT </w:instrText>
            </w:r>
            <w:r w:rsidRPr="00D5627D">
              <w:rPr>
                <w:rFonts w:ascii="Times New Roman" w:hAnsi="Times New Roman"/>
                <w:sz w:val="24"/>
                <w:szCs w:val="24"/>
                <w:lang w:val="lt-LT"/>
              </w:rPr>
            </w:r>
            <w:r w:rsidRPr="00D5627D">
              <w:rPr>
                <w:rFonts w:ascii="Times New Roman" w:hAnsi="Times New Roman"/>
                <w:sz w:val="24"/>
                <w:szCs w:val="24"/>
                <w:lang w:val="lt-LT"/>
              </w:rPr>
              <w:fldChar w:fldCharType="separate"/>
            </w:r>
            <w:r w:rsidR="00AA3ACF" w:rsidRPr="00D5627D">
              <w:rPr>
                <w:rFonts w:ascii="Times New Roman" w:hAnsi="Times New Roman"/>
                <w:noProof/>
                <w:sz w:val="24"/>
                <w:szCs w:val="24"/>
                <w:lang w:val="lt-LT"/>
              </w:rPr>
              <w:t> </w:t>
            </w:r>
            <w:r w:rsidR="00AA3ACF" w:rsidRPr="00D5627D">
              <w:rPr>
                <w:rFonts w:ascii="Times New Roman" w:hAnsi="Times New Roman"/>
                <w:noProof/>
                <w:sz w:val="24"/>
                <w:szCs w:val="24"/>
                <w:lang w:val="lt-LT"/>
              </w:rPr>
              <w:t> </w:t>
            </w:r>
            <w:r w:rsidR="00AA3ACF" w:rsidRPr="00D5627D">
              <w:rPr>
                <w:rFonts w:ascii="Times New Roman" w:hAnsi="Times New Roman"/>
                <w:noProof/>
                <w:sz w:val="24"/>
                <w:szCs w:val="24"/>
                <w:lang w:val="lt-LT"/>
              </w:rPr>
              <w:t> </w:t>
            </w:r>
            <w:r w:rsidR="00AA3ACF" w:rsidRPr="00D5627D">
              <w:rPr>
                <w:rFonts w:ascii="Times New Roman" w:hAnsi="Times New Roman"/>
                <w:noProof/>
                <w:sz w:val="24"/>
                <w:szCs w:val="24"/>
                <w:lang w:val="lt-LT"/>
              </w:rPr>
              <w:t> </w:t>
            </w:r>
            <w:r w:rsidR="00AA3ACF" w:rsidRPr="00D5627D">
              <w:rPr>
                <w:rFonts w:ascii="Times New Roman" w:hAnsi="Times New Roman"/>
                <w:noProof/>
                <w:sz w:val="24"/>
                <w:szCs w:val="24"/>
                <w:lang w:val="lt-LT"/>
              </w:rPr>
              <w:t> </w:t>
            </w:r>
            <w:r w:rsidRPr="00D5627D">
              <w:rPr>
                <w:rFonts w:ascii="Times New Roman" w:hAnsi="Times New Roman"/>
                <w:sz w:val="24"/>
                <w:szCs w:val="24"/>
                <w:lang w:val="lt-LT"/>
              </w:rPr>
              <w:fldChar w:fldCharType="end"/>
            </w:r>
          </w:p>
        </w:tc>
      </w:tr>
      <w:tr w:rsidR="00AA3ACF" w:rsidRPr="00D5627D" w:rsidTr="001C31C5">
        <w:trPr>
          <w:gridAfter w:val="1"/>
          <w:wAfter w:w="59" w:type="dxa"/>
        </w:trPr>
        <w:tc>
          <w:tcPr>
            <w:tcW w:w="3936" w:type="dxa"/>
            <w:gridSpan w:val="3"/>
            <w:tcBorders>
              <w:top w:val="single" w:sz="4" w:space="0" w:color="auto"/>
            </w:tcBorders>
          </w:tcPr>
          <w:p w:rsidR="00AA3ACF" w:rsidRPr="00D5627D" w:rsidRDefault="00AA3ACF" w:rsidP="001C31C5">
            <w:pPr>
              <w:pStyle w:val="Bodytext0"/>
              <w:ind w:firstLine="0"/>
              <w:jc w:val="center"/>
              <w:rPr>
                <w:rFonts w:ascii="Times New Roman" w:hAnsi="Times New Roman"/>
                <w:sz w:val="24"/>
                <w:szCs w:val="24"/>
                <w:lang w:val="lt-LT"/>
              </w:rPr>
            </w:pPr>
            <w:r w:rsidRPr="00D5627D">
              <w:rPr>
                <w:rFonts w:ascii="Times New Roman" w:hAnsi="Times New Roman"/>
                <w:position w:val="6"/>
                <w:lang w:val="lt-LT"/>
              </w:rPr>
              <w:t>(Deklaraciją teikiančio asmens pareigos)</w:t>
            </w:r>
          </w:p>
        </w:tc>
        <w:tc>
          <w:tcPr>
            <w:tcW w:w="283" w:type="dxa"/>
          </w:tcPr>
          <w:p w:rsidR="00AA3ACF" w:rsidRPr="00D5627D" w:rsidRDefault="00AA3ACF" w:rsidP="001C31C5">
            <w:pPr>
              <w:pStyle w:val="Bodytext0"/>
              <w:ind w:firstLine="0"/>
              <w:rPr>
                <w:rFonts w:ascii="Times New Roman" w:hAnsi="Times New Roman"/>
                <w:sz w:val="24"/>
                <w:szCs w:val="24"/>
                <w:lang w:val="lt-LT"/>
              </w:rPr>
            </w:pPr>
          </w:p>
        </w:tc>
        <w:tc>
          <w:tcPr>
            <w:tcW w:w="1985" w:type="dxa"/>
          </w:tcPr>
          <w:p w:rsidR="00AA3ACF" w:rsidRPr="00D5627D" w:rsidRDefault="00AA3ACF" w:rsidP="001C31C5">
            <w:pPr>
              <w:pStyle w:val="Bodytext0"/>
              <w:ind w:firstLine="0"/>
              <w:jc w:val="center"/>
              <w:rPr>
                <w:rFonts w:ascii="Times New Roman" w:hAnsi="Times New Roman"/>
                <w:sz w:val="24"/>
                <w:szCs w:val="24"/>
                <w:lang w:val="lt-LT"/>
              </w:rPr>
            </w:pPr>
            <w:r w:rsidRPr="00D5627D">
              <w:rPr>
                <w:rFonts w:ascii="Times New Roman" w:hAnsi="Times New Roman"/>
                <w:position w:val="6"/>
                <w:lang w:val="lt-LT"/>
              </w:rPr>
              <w:t>(Parašas)</w:t>
            </w:r>
          </w:p>
        </w:tc>
        <w:tc>
          <w:tcPr>
            <w:tcW w:w="283" w:type="dxa"/>
          </w:tcPr>
          <w:p w:rsidR="00AA3ACF" w:rsidRPr="00D5627D" w:rsidRDefault="00AA3ACF" w:rsidP="001C31C5">
            <w:pPr>
              <w:pStyle w:val="Bodytext0"/>
              <w:ind w:firstLine="0"/>
              <w:rPr>
                <w:rFonts w:ascii="Times New Roman" w:hAnsi="Times New Roman"/>
                <w:sz w:val="24"/>
                <w:szCs w:val="24"/>
                <w:lang w:val="lt-LT"/>
              </w:rPr>
            </w:pPr>
          </w:p>
        </w:tc>
        <w:tc>
          <w:tcPr>
            <w:tcW w:w="3368" w:type="dxa"/>
            <w:gridSpan w:val="3"/>
          </w:tcPr>
          <w:p w:rsidR="00AA3ACF" w:rsidRPr="00D5627D" w:rsidRDefault="00AA3ACF" w:rsidP="001C31C5">
            <w:pPr>
              <w:pStyle w:val="Bodytext0"/>
              <w:tabs>
                <w:tab w:val="left" w:pos="3969"/>
              </w:tabs>
              <w:ind w:firstLine="0"/>
              <w:jc w:val="center"/>
              <w:rPr>
                <w:rFonts w:ascii="Times New Roman" w:hAnsi="Times New Roman"/>
                <w:lang w:val="lt-LT"/>
              </w:rPr>
            </w:pPr>
            <w:r w:rsidRPr="00D5627D">
              <w:rPr>
                <w:rFonts w:ascii="Times New Roman" w:hAnsi="Times New Roman"/>
                <w:position w:val="6"/>
                <w:lang w:val="lt-LT"/>
              </w:rPr>
              <w:t>(Vardas, pavardė)</w:t>
            </w:r>
          </w:p>
          <w:p w:rsidR="00AA3ACF" w:rsidRPr="00D5627D" w:rsidRDefault="00AA3ACF" w:rsidP="001C31C5">
            <w:pPr>
              <w:pStyle w:val="Bodytext0"/>
              <w:ind w:firstLine="0"/>
              <w:rPr>
                <w:rFonts w:ascii="Times New Roman" w:hAnsi="Times New Roman"/>
                <w:sz w:val="24"/>
                <w:szCs w:val="24"/>
                <w:lang w:val="lt-LT"/>
              </w:rPr>
            </w:pPr>
          </w:p>
        </w:tc>
      </w:tr>
    </w:tbl>
    <w:p w:rsidR="00AA3ACF" w:rsidRPr="002E7706" w:rsidRDefault="00AA3ACF" w:rsidP="00AA3ACF">
      <w:r w:rsidRPr="002E7706">
        <w:t xml:space="preserve">PASTABA. Teikdami Tiekėjo sąžiningumo deklaraciją įsitikinkite, kad teikiate aktualios redakcijos formą (aktualią formą galima rasti Viešųjų pirkimų tarnybos interneto svetainės </w:t>
      </w:r>
      <w:hyperlink r:id="rId6" w:history="1">
        <w:r w:rsidRPr="002E7706">
          <w:rPr>
            <w:rStyle w:val="Hyperlink"/>
          </w:rPr>
          <w:t>www.vpt.lt</w:t>
        </w:r>
      </w:hyperlink>
      <w:r w:rsidRPr="002E7706">
        <w:t xml:space="preserve"> skyriaus „Teisinė informacija“ dalyje „Dokumentų formos“). Tiekėjo sąžiningumo deklaracijos forma negali būti keičiama. Jeigu viešajame pirkime dalyvauja ūkio subjektų grupė, deklaraciją pildo kiekvienas ūkio subjektas atskirai.</w:t>
      </w:r>
    </w:p>
    <w:p w:rsidR="00AA3ACF" w:rsidRPr="0020786C" w:rsidRDefault="002E2B3B" w:rsidP="00AA3ACF">
      <w:pPr>
        <w:pStyle w:val="Patvirtinta"/>
        <w:ind w:left="0"/>
        <w:rPr>
          <w:lang w:val="lt-LT"/>
        </w:rPr>
      </w:pPr>
      <w:r w:rsidRPr="002E2B3B">
        <w:rPr>
          <w:rFonts w:cs="TimesLT"/>
          <w:noProof/>
        </w:rPr>
        <w:pict>
          <v:line id="_x0000_s1027" style="position:absolute;z-index:251662336" from="117pt,17.5pt" to="324pt,17.5pt"/>
        </w:pict>
      </w:r>
    </w:p>
    <w:p w:rsidR="00AA3ACF" w:rsidRPr="002E7706" w:rsidRDefault="00AA3ACF" w:rsidP="00AA3ACF">
      <w:pPr>
        <w:pStyle w:val="Patvirtinta"/>
        <w:ind w:left="5184"/>
        <w:rPr>
          <w:rFonts w:ascii="Times New Roman" w:hAnsi="Times New Roman"/>
          <w:sz w:val="24"/>
          <w:szCs w:val="24"/>
          <w:lang w:val="lt-LT"/>
        </w:rPr>
      </w:pPr>
      <w:r>
        <w:rPr>
          <w:rFonts w:ascii="Times New Roman" w:hAnsi="Times New Roman"/>
          <w:sz w:val="24"/>
          <w:szCs w:val="24"/>
          <w:lang w:val="lt-LT"/>
        </w:rPr>
        <w:br w:type="page"/>
      </w:r>
      <w:r>
        <w:rPr>
          <w:rFonts w:ascii="Times New Roman" w:hAnsi="Times New Roman"/>
          <w:sz w:val="24"/>
          <w:szCs w:val="24"/>
          <w:lang w:val="lt-LT"/>
        </w:rPr>
        <w:lastRenderedPageBreak/>
        <w:t>PATVIRTINTA</w:t>
      </w:r>
    </w:p>
    <w:p w:rsidR="00AA3ACF" w:rsidRPr="002E7706" w:rsidRDefault="00AA3ACF" w:rsidP="00AA3ACF">
      <w:pPr>
        <w:pStyle w:val="Patvirtinta"/>
        <w:ind w:left="0"/>
        <w:rPr>
          <w:rFonts w:ascii="Times New Roman" w:hAnsi="Times New Roman"/>
          <w:sz w:val="24"/>
          <w:szCs w:val="24"/>
          <w:lang w:val="lt-LT"/>
        </w:rPr>
      </w:pP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t>Li</w:t>
      </w:r>
      <w:r w:rsidRPr="002E7706">
        <w:rPr>
          <w:rFonts w:ascii="Times New Roman" w:hAnsi="Times New Roman"/>
          <w:sz w:val="24"/>
          <w:szCs w:val="24"/>
          <w:lang w:val="lt-LT"/>
        </w:rPr>
        <w:t xml:space="preserve">etuvos Respublikos ūkio ministro </w:t>
      </w:r>
    </w:p>
    <w:p w:rsidR="00AA3ACF" w:rsidRPr="002E7706" w:rsidRDefault="00AA3ACF" w:rsidP="00AA3ACF">
      <w:pPr>
        <w:ind w:left="3888" w:firstLine="1296"/>
      </w:pPr>
      <w:r w:rsidRPr="002E7706">
        <w:t>201</w:t>
      </w:r>
      <w:r>
        <w:t>1</w:t>
      </w:r>
      <w:r w:rsidRPr="002E7706">
        <w:t xml:space="preserve"> m. </w:t>
      </w:r>
      <w:r>
        <w:t>rugsėjo</w:t>
      </w:r>
      <w:r w:rsidRPr="002E7706">
        <w:t xml:space="preserve"> </w:t>
      </w:r>
      <w:r>
        <w:t>30</w:t>
      </w:r>
      <w:r w:rsidRPr="002E7706">
        <w:t xml:space="preserve"> d. </w:t>
      </w:r>
      <w:r>
        <w:t xml:space="preserve">įsakymu </w:t>
      </w:r>
      <w:r w:rsidRPr="002E7706">
        <w:t xml:space="preserve">Nr. </w:t>
      </w:r>
      <w:r>
        <w:t>4-706</w:t>
      </w:r>
    </w:p>
    <w:p w:rsidR="00AA3ACF" w:rsidRDefault="00AA3ACF" w:rsidP="00AA3ACF"/>
    <w:p w:rsidR="00AA3ACF" w:rsidRPr="002E7706" w:rsidRDefault="00AA3ACF" w:rsidP="00AA3ACF">
      <w:pPr>
        <w:pStyle w:val="HTMLPreformatted"/>
        <w:jc w:val="right"/>
        <w:rPr>
          <w:rFonts w:ascii="Times New Roman" w:hAnsi="Times New Roman" w:cs="Times New Roman"/>
        </w:rPr>
      </w:pPr>
    </w:p>
    <w:tbl>
      <w:tblPr>
        <w:tblW w:w="0" w:type="auto"/>
        <w:tblInd w:w="988" w:type="dxa"/>
        <w:tblLayout w:type="fixed"/>
        <w:tblLook w:val="01E0"/>
      </w:tblPr>
      <w:tblGrid>
        <w:gridCol w:w="7920"/>
      </w:tblGrid>
      <w:tr w:rsidR="00AA3ACF" w:rsidRPr="00ED7848" w:rsidTr="001C31C5">
        <w:tc>
          <w:tcPr>
            <w:tcW w:w="7920" w:type="dxa"/>
            <w:tcBorders>
              <w:bottom w:val="single" w:sz="4" w:space="0" w:color="auto"/>
            </w:tcBorders>
          </w:tcPr>
          <w:p w:rsidR="00AA3ACF" w:rsidRPr="00ED7848" w:rsidRDefault="002E2B3B" w:rsidP="001C31C5">
            <w:pPr>
              <w:pStyle w:val="MAZAS"/>
              <w:ind w:firstLine="0"/>
              <w:jc w:val="center"/>
              <w:rPr>
                <w:rFonts w:ascii="Times New Roman" w:hAnsi="Times New Roman"/>
                <w:color w:val="auto"/>
                <w:sz w:val="24"/>
                <w:szCs w:val="24"/>
                <w:lang w:val="lt-LT"/>
              </w:rPr>
            </w:pPr>
            <w:r w:rsidRPr="00ED7848">
              <w:rPr>
                <w:rFonts w:ascii="Times New Roman" w:hAnsi="Times New Roman"/>
                <w:color w:val="auto"/>
                <w:sz w:val="24"/>
                <w:szCs w:val="24"/>
                <w:lang w:val="lt-LT"/>
              </w:rPr>
              <w:fldChar w:fldCharType="begin">
                <w:ffData>
                  <w:name w:val="Tekstas16"/>
                  <w:enabled/>
                  <w:calcOnExit w:val="0"/>
                  <w:textInput/>
                </w:ffData>
              </w:fldChar>
            </w:r>
            <w:r w:rsidR="00AA3ACF" w:rsidRPr="00ED7848">
              <w:rPr>
                <w:rFonts w:ascii="Times New Roman" w:hAnsi="Times New Roman"/>
                <w:color w:val="auto"/>
                <w:sz w:val="24"/>
                <w:szCs w:val="24"/>
                <w:lang w:val="lt-LT"/>
              </w:rPr>
              <w:instrText xml:space="preserve"> FORMTEXT </w:instrText>
            </w:r>
            <w:r w:rsidRPr="00ED7848">
              <w:rPr>
                <w:rFonts w:ascii="Times New Roman" w:hAnsi="Times New Roman"/>
                <w:color w:val="auto"/>
                <w:sz w:val="24"/>
                <w:szCs w:val="24"/>
                <w:lang w:val="lt-LT"/>
              </w:rPr>
            </w:r>
            <w:r w:rsidRPr="00ED7848">
              <w:rPr>
                <w:rFonts w:ascii="Times New Roman" w:hAnsi="Times New Roman"/>
                <w:color w:val="auto"/>
                <w:sz w:val="24"/>
                <w:szCs w:val="24"/>
                <w:lang w:val="lt-LT"/>
              </w:rPr>
              <w:fldChar w:fldCharType="separate"/>
            </w:r>
            <w:r w:rsidR="00AA3ACF" w:rsidRPr="00ED7848">
              <w:rPr>
                <w:rFonts w:ascii="Times New Roman" w:hAnsi="Times New Roman"/>
                <w:noProof/>
                <w:color w:val="auto"/>
                <w:sz w:val="24"/>
                <w:szCs w:val="24"/>
                <w:lang w:val="lt-LT"/>
              </w:rPr>
              <w:t> </w:t>
            </w:r>
            <w:r w:rsidR="00AA3ACF" w:rsidRPr="00ED7848">
              <w:rPr>
                <w:rFonts w:ascii="Times New Roman" w:hAnsi="Times New Roman"/>
                <w:noProof/>
                <w:color w:val="auto"/>
                <w:sz w:val="24"/>
                <w:szCs w:val="24"/>
                <w:lang w:val="lt-LT"/>
              </w:rPr>
              <w:t> </w:t>
            </w:r>
            <w:r w:rsidR="00AA3ACF" w:rsidRPr="00ED7848">
              <w:rPr>
                <w:rFonts w:ascii="Times New Roman" w:hAnsi="Times New Roman"/>
                <w:noProof/>
                <w:color w:val="auto"/>
                <w:sz w:val="24"/>
                <w:szCs w:val="24"/>
                <w:lang w:val="lt-LT"/>
              </w:rPr>
              <w:t> </w:t>
            </w:r>
            <w:r w:rsidR="00AA3ACF" w:rsidRPr="00ED7848">
              <w:rPr>
                <w:rFonts w:ascii="Times New Roman" w:hAnsi="Times New Roman"/>
                <w:noProof/>
                <w:color w:val="auto"/>
                <w:sz w:val="24"/>
                <w:szCs w:val="24"/>
                <w:lang w:val="lt-LT"/>
              </w:rPr>
              <w:t> </w:t>
            </w:r>
            <w:r w:rsidR="00AA3ACF" w:rsidRPr="00ED7848">
              <w:rPr>
                <w:rFonts w:ascii="Times New Roman" w:hAnsi="Times New Roman"/>
                <w:noProof/>
                <w:color w:val="auto"/>
                <w:sz w:val="24"/>
                <w:szCs w:val="24"/>
                <w:lang w:val="lt-LT"/>
              </w:rPr>
              <w:t> </w:t>
            </w:r>
            <w:r w:rsidRPr="00ED7848">
              <w:rPr>
                <w:rFonts w:ascii="Times New Roman" w:hAnsi="Times New Roman"/>
                <w:color w:val="auto"/>
                <w:sz w:val="24"/>
                <w:szCs w:val="24"/>
                <w:lang w:val="lt-LT"/>
              </w:rPr>
              <w:fldChar w:fldCharType="end"/>
            </w:r>
          </w:p>
        </w:tc>
      </w:tr>
    </w:tbl>
    <w:p w:rsidR="00AA3ACF" w:rsidRPr="002E7706" w:rsidRDefault="00AA3ACF" w:rsidP="00AA3ACF">
      <w:pPr>
        <w:pStyle w:val="CentrBoldm"/>
        <w:rPr>
          <w:rFonts w:ascii="Times New Roman" w:hAnsi="Times New Roman"/>
          <w:b w:val="0"/>
          <w:bCs w:val="0"/>
          <w:position w:val="6"/>
          <w:lang w:val="lt-LT"/>
        </w:rPr>
      </w:pPr>
      <w:r w:rsidRPr="002E7706">
        <w:rPr>
          <w:rFonts w:ascii="Times New Roman" w:hAnsi="Times New Roman"/>
          <w:b w:val="0"/>
          <w:bCs w:val="0"/>
          <w:position w:val="6"/>
          <w:lang w:val="lt-LT"/>
        </w:rPr>
        <w:t>(Tiekėjo vardas, pavardė)</w:t>
      </w:r>
    </w:p>
    <w:p w:rsidR="00AA3ACF" w:rsidRPr="005E3903" w:rsidRDefault="00AA3ACF" w:rsidP="00AA3ACF">
      <w:pPr>
        <w:pStyle w:val="CentrBoldm"/>
        <w:rPr>
          <w:rFonts w:ascii="Times New Roman" w:hAnsi="Times New Roman"/>
          <w:b w:val="0"/>
          <w:bCs w:val="0"/>
          <w:sz w:val="24"/>
          <w:szCs w:val="24"/>
          <w:lang w:val="lt-LT"/>
        </w:rPr>
      </w:pPr>
    </w:p>
    <w:p w:rsidR="00AA3ACF" w:rsidRPr="002E7706" w:rsidRDefault="00AA3ACF" w:rsidP="00AA3ACF">
      <w:pPr>
        <w:pStyle w:val="CentrBoldm"/>
        <w:rPr>
          <w:rFonts w:ascii="Times New Roman" w:hAnsi="Times New Roman"/>
          <w:b w:val="0"/>
          <w:bCs w:val="0"/>
          <w:sz w:val="24"/>
          <w:szCs w:val="24"/>
          <w:lang w:val="lt-LT"/>
        </w:rPr>
      </w:pPr>
      <w:r w:rsidRPr="002E7706">
        <w:rPr>
          <w:rFonts w:ascii="Times New Roman" w:hAnsi="Times New Roman"/>
          <w:sz w:val="24"/>
          <w:szCs w:val="24"/>
          <w:lang w:val="lt-LT"/>
        </w:rPr>
        <w:t>TIEKĖJO (FIZINIO ASMENS) SĄŽININGUMO DEKLARACIJA</w:t>
      </w:r>
    </w:p>
    <w:p w:rsidR="00AA3ACF" w:rsidRPr="002E7706" w:rsidRDefault="00AA3ACF" w:rsidP="00AA3ACF">
      <w:pPr>
        <w:pStyle w:val="CentrBoldm"/>
        <w:rPr>
          <w:rFonts w:ascii="Times New Roman" w:hAnsi="Times New Roman"/>
          <w:b w:val="0"/>
          <w:bCs w:val="0"/>
          <w:sz w:val="24"/>
          <w:szCs w:val="24"/>
          <w:lang w:val="lt-LT"/>
        </w:rPr>
      </w:pPr>
    </w:p>
    <w:p w:rsidR="00AA3ACF" w:rsidRPr="002E7706" w:rsidRDefault="00AA3ACF" w:rsidP="00AA3ACF">
      <w:pPr>
        <w:pStyle w:val="CentrBoldm"/>
        <w:rPr>
          <w:rFonts w:ascii="Times New Roman" w:hAnsi="Times New Roman"/>
          <w:b w:val="0"/>
          <w:bCs w:val="0"/>
          <w:sz w:val="24"/>
          <w:szCs w:val="24"/>
          <w:lang w:val="lt-LT"/>
        </w:rPr>
      </w:pPr>
    </w:p>
    <w:tbl>
      <w:tblPr>
        <w:tblW w:w="0" w:type="auto"/>
        <w:tblInd w:w="3520" w:type="dxa"/>
        <w:tblLayout w:type="fixed"/>
        <w:tblLook w:val="01E0"/>
      </w:tblPr>
      <w:tblGrid>
        <w:gridCol w:w="2970"/>
      </w:tblGrid>
      <w:tr w:rsidR="00AA3ACF" w:rsidRPr="00ED7848" w:rsidTr="001C31C5">
        <w:tc>
          <w:tcPr>
            <w:tcW w:w="2970" w:type="dxa"/>
            <w:tcBorders>
              <w:bottom w:val="single" w:sz="4" w:space="0" w:color="auto"/>
            </w:tcBorders>
          </w:tcPr>
          <w:p w:rsidR="00AA3ACF" w:rsidRPr="00ED7848" w:rsidRDefault="002E2B3B" w:rsidP="001C31C5">
            <w:pPr>
              <w:pStyle w:val="CentrBoldm"/>
              <w:rPr>
                <w:rFonts w:ascii="Times New Roman" w:hAnsi="Times New Roman"/>
                <w:b w:val="0"/>
                <w:bCs w:val="0"/>
                <w:sz w:val="24"/>
                <w:szCs w:val="24"/>
                <w:lang w:val="lt-LT"/>
              </w:rPr>
            </w:pPr>
            <w:r w:rsidRPr="00ED7848">
              <w:rPr>
                <w:rFonts w:ascii="Times New Roman" w:hAnsi="Times New Roman"/>
                <w:b w:val="0"/>
                <w:bCs w:val="0"/>
                <w:sz w:val="24"/>
                <w:szCs w:val="24"/>
                <w:lang w:val="lt-LT"/>
              </w:rPr>
              <w:fldChar w:fldCharType="begin">
                <w:ffData>
                  <w:name w:val="Tekstas17"/>
                  <w:enabled/>
                  <w:calcOnExit w:val="0"/>
                  <w:textInput/>
                </w:ffData>
              </w:fldChar>
            </w:r>
            <w:r w:rsidR="00AA3ACF" w:rsidRPr="00ED7848">
              <w:rPr>
                <w:rFonts w:ascii="Times New Roman" w:hAnsi="Times New Roman"/>
                <w:b w:val="0"/>
                <w:bCs w:val="0"/>
                <w:sz w:val="24"/>
                <w:szCs w:val="24"/>
                <w:lang w:val="lt-LT"/>
              </w:rPr>
              <w:instrText xml:space="preserve"> FORMTEXT </w:instrText>
            </w:r>
            <w:r w:rsidRPr="00ED7848">
              <w:rPr>
                <w:rFonts w:ascii="Times New Roman" w:hAnsi="Times New Roman"/>
                <w:b w:val="0"/>
                <w:bCs w:val="0"/>
                <w:sz w:val="24"/>
                <w:szCs w:val="24"/>
                <w:lang w:val="lt-LT"/>
              </w:rPr>
            </w:r>
            <w:r w:rsidRPr="00ED7848">
              <w:rPr>
                <w:rFonts w:ascii="Times New Roman" w:hAnsi="Times New Roman"/>
                <w:b w:val="0"/>
                <w:bCs w:val="0"/>
                <w:sz w:val="24"/>
                <w:szCs w:val="24"/>
                <w:lang w:val="lt-LT"/>
              </w:rPr>
              <w:fldChar w:fldCharType="separate"/>
            </w:r>
            <w:r w:rsidR="00AA3ACF" w:rsidRPr="00ED7848">
              <w:rPr>
                <w:rFonts w:ascii="Times New Roman" w:hAnsi="Times New Roman"/>
                <w:b w:val="0"/>
                <w:bCs w:val="0"/>
                <w:noProof/>
                <w:sz w:val="24"/>
                <w:szCs w:val="24"/>
                <w:lang w:val="lt-LT"/>
              </w:rPr>
              <w:t> </w:t>
            </w:r>
            <w:r w:rsidR="00AA3ACF" w:rsidRPr="00ED7848">
              <w:rPr>
                <w:rFonts w:ascii="Times New Roman" w:hAnsi="Times New Roman"/>
                <w:b w:val="0"/>
                <w:bCs w:val="0"/>
                <w:noProof/>
                <w:sz w:val="24"/>
                <w:szCs w:val="24"/>
                <w:lang w:val="lt-LT"/>
              </w:rPr>
              <w:t> </w:t>
            </w:r>
            <w:r w:rsidR="00AA3ACF" w:rsidRPr="00ED7848">
              <w:rPr>
                <w:rFonts w:ascii="Times New Roman" w:hAnsi="Times New Roman"/>
                <w:b w:val="0"/>
                <w:bCs w:val="0"/>
                <w:noProof/>
                <w:sz w:val="24"/>
                <w:szCs w:val="24"/>
                <w:lang w:val="lt-LT"/>
              </w:rPr>
              <w:t> </w:t>
            </w:r>
            <w:r w:rsidR="00AA3ACF" w:rsidRPr="00ED7848">
              <w:rPr>
                <w:rFonts w:ascii="Times New Roman" w:hAnsi="Times New Roman"/>
                <w:b w:val="0"/>
                <w:bCs w:val="0"/>
                <w:noProof/>
                <w:sz w:val="24"/>
                <w:szCs w:val="24"/>
                <w:lang w:val="lt-LT"/>
              </w:rPr>
              <w:t> </w:t>
            </w:r>
            <w:r w:rsidR="00AA3ACF" w:rsidRPr="00ED7848">
              <w:rPr>
                <w:rFonts w:ascii="Times New Roman" w:hAnsi="Times New Roman"/>
                <w:b w:val="0"/>
                <w:bCs w:val="0"/>
                <w:noProof/>
                <w:sz w:val="24"/>
                <w:szCs w:val="24"/>
                <w:lang w:val="lt-LT"/>
              </w:rPr>
              <w:t> </w:t>
            </w:r>
            <w:r w:rsidRPr="00ED7848">
              <w:rPr>
                <w:rFonts w:ascii="Times New Roman" w:hAnsi="Times New Roman"/>
                <w:b w:val="0"/>
                <w:bCs w:val="0"/>
                <w:sz w:val="24"/>
                <w:szCs w:val="24"/>
                <w:lang w:val="lt-LT"/>
              </w:rPr>
              <w:fldChar w:fldCharType="end"/>
            </w:r>
          </w:p>
        </w:tc>
      </w:tr>
      <w:tr w:rsidR="00AA3ACF" w:rsidRPr="00ED7848" w:rsidTr="001C31C5">
        <w:tc>
          <w:tcPr>
            <w:tcW w:w="2970" w:type="dxa"/>
            <w:tcBorders>
              <w:top w:val="single" w:sz="4" w:space="0" w:color="auto"/>
            </w:tcBorders>
          </w:tcPr>
          <w:p w:rsidR="00AA3ACF" w:rsidRPr="00ED7848" w:rsidRDefault="00AA3ACF" w:rsidP="001C31C5">
            <w:pPr>
              <w:pStyle w:val="CentrBoldm"/>
              <w:rPr>
                <w:rFonts w:ascii="Times New Roman" w:hAnsi="Times New Roman"/>
                <w:b w:val="0"/>
                <w:bCs w:val="0"/>
                <w:sz w:val="24"/>
                <w:szCs w:val="24"/>
                <w:lang w:val="lt-LT"/>
              </w:rPr>
            </w:pPr>
            <w:r w:rsidRPr="00ED7848">
              <w:rPr>
                <w:rFonts w:ascii="Times New Roman" w:hAnsi="Times New Roman"/>
                <w:b w:val="0"/>
                <w:bCs w:val="0"/>
                <w:lang w:val="lt-LT"/>
              </w:rPr>
              <w:t>(Data)</w:t>
            </w:r>
          </w:p>
        </w:tc>
      </w:tr>
      <w:tr w:rsidR="00AA3ACF" w:rsidRPr="00ED7848" w:rsidTr="001C31C5">
        <w:tc>
          <w:tcPr>
            <w:tcW w:w="2970" w:type="dxa"/>
          </w:tcPr>
          <w:p w:rsidR="00AA3ACF" w:rsidRPr="00ED7848" w:rsidRDefault="00AA3ACF" w:rsidP="001C31C5">
            <w:pPr>
              <w:pStyle w:val="CentrBoldm"/>
              <w:rPr>
                <w:rFonts w:ascii="Times New Roman" w:hAnsi="Times New Roman"/>
                <w:b w:val="0"/>
                <w:bCs w:val="0"/>
                <w:lang w:val="lt-LT"/>
              </w:rPr>
            </w:pPr>
          </w:p>
        </w:tc>
      </w:tr>
      <w:tr w:rsidR="00AA3ACF" w:rsidRPr="00ED7848" w:rsidTr="001C31C5">
        <w:tc>
          <w:tcPr>
            <w:tcW w:w="2970" w:type="dxa"/>
            <w:tcBorders>
              <w:bottom w:val="single" w:sz="4" w:space="0" w:color="auto"/>
            </w:tcBorders>
          </w:tcPr>
          <w:p w:rsidR="00AA3ACF" w:rsidRPr="00ED7848" w:rsidRDefault="002E2B3B" w:rsidP="001C31C5">
            <w:pPr>
              <w:pStyle w:val="CentrBoldm"/>
              <w:rPr>
                <w:rFonts w:ascii="Times New Roman" w:hAnsi="Times New Roman"/>
                <w:b w:val="0"/>
                <w:bCs w:val="0"/>
                <w:sz w:val="24"/>
                <w:szCs w:val="24"/>
                <w:lang w:val="lt-LT"/>
              </w:rPr>
            </w:pPr>
            <w:r w:rsidRPr="00ED7848">
              <w:rPr>
                <w:rFonts w:ascii="Times New Roman" w:hAnsi="Times New Roman"/>
                <w:b w:val="0"/>
                <w:bCs w:val="0"/>
                <w:sz w:val="24"/>
                <w:szCs w:val="24"/>
                <w:lang w:val="lt-LT"/>
              </w:rPr>
              <w:fldChar w:fldCharType="begin">
                <w:ffData>
                  <w:name w:val="Tekstas18"/>
                  <w:enabled/>
                  <w:calcOnExit w:val="0"/>
                  <w:textInput/>
                </w:ffData>
              </w:fldChar>
            </w:r>
            <w:r w:rsidR="00AA3ACF" w:rsidRPr="00ED7848">
              <w:rPr>
                <w:rFonts w:ascii="Times New Roman" w:hAnsi="Times New Roman"/>
                <w:b w:val="0"/>
                <w:bCs w:val="0"/>
                <w:sz w:val="24"/>
                <w:szCs w:val="24"/>
                <w:lang w:val="lt-LT"/>
              </w:rPr>
              <w:instrText xml:space="preserve"> FORMTEXT </w:instrText>
            </w:r>
            <w:r w:rsidRPr="00ED7848">
              <w:rPr>
                <w:rFonts w:ascii="Times New Roman" w:hAnsi="Times New Roman"/>
                <w:b w:val="0"/>
                <w:bCs w:val="0"/>
                <w:sz w:val="24"/>
                <w:szCs w:val="24"/>
                <w:lang w:val="lt-LT"/>
              </w:rPr>
            </w:r>
            <w:r w:rsidRPr="00ED7848">
              <w:rPr>
                <w:rFonts w:ascii="Times New Roman" w:hAnsi="Times New Roman"/>
                <w:b w:val="0"/>
                <w:bCs w:val="0"/>
                <w:sz w:val="24"/>
                <w:szCs w:val="24"/>
                <w:lang w:val="lt-LT"/>
              </w:rPr>
              <w:fldChar w:fldCharType="separate"/>
            </w:r>
            <w:r w:rsidR="00AA3ACF" w:rsidRPr="00ED7848">
              <w:rPr>
                <w:rFonts w:ascii="Times New Roman" w:hAnsi="Times New Roman"/>
                <w:b w:val="0"/>
                <w:bCs w:val="0"/>
                <w:noProof/>
                <w:sz w:val="24"/>
                <w:szCs w:val="24"/>
                <w:lang w:val="lt-LT"/>
              </w:rPr>
              <w:t> </w:t>
            </w:r>
            <w:r w:rsidR="00AA3ACF" w:rsidRPr="00ED7848">
              <w:rPr>
                <w:rFonts w:ascii="Times New Roman" w:hAnsi="Times New Roman"/>
                <w:b w:val="0"/>
                <w:bCs w:val="0"/>
                <w:noProof/>
                <w:sz w:val="24"/>
                <w:szCs w:val="24"/>
                <w:lang w:val="lt-LT"/>
              </w:rPr>
              <w:t> </w:t>
            </w:r>
            <w:r w:rsidR="00AA3ACF" w:rsidRPr="00ED7848">
              <w:rPr>
                <w:rFonts w:ascii="Times New Roman" w:hAnsi="Times New Roman"/>
                <w:b w:val="0"/>
                <w:bCs w:val="0"/>
                <w:noProof/>
                <w:sz w:val="24"/>
                <w:szCs w:val="24"/>
                <w:lang w:val="lt-LT"/>
              </w:rPr>
              <w:t> </w:t>
            </w:r>
            <w:r w:rsidR="00AA3ACF" w:rsidRPr="00ED7848">
              <w:rPr>
                <w:rFonts w:ascii="Times New Roman" w:hAnsi="Times New Roman"/>
                <w:b w:val="0"/>
                <w:bCs w:val="0"/>
                <w:noProof/>
                <w:sz w:val="24"/>
                <w:szCs w:val="24"/>
                <w:lang w:val="lt-LT"/>
              </w:rPr>
              <w:t> </w:t>
            </w:r>
            <w:r w:rsidR="00AA3ACF" w:rsidRPr="00ED7848">
              <w:rPr>
                <w:rFonts w:ascii="Times New Roman" w:hAnsi="Times New Roman"/>
                <w:b w:val="0"/>
                <w:bCs w:val="0"/>
                <w:noProof/>
                <w:sz w:val="24"/>
                <w:szCs w:val="24"/>
                <w:lang w:val="lt-LT"/>
              </w:rPr>
              <w:t> </w:t>
            </w:r>
            <w:r w:rsidRPr="00ED7848">
              <w:rPr>
                <w:rFonts w:ascii="Times New Roman" w:hAnsi="Times New Roman"/>
                <w:b w:val="0"/>
                <w:bCs w:val="0"/>
                <w:sz w:val="24"/>
                <w:szCs w:val="24"/>
                <w:lang w:val="lt-LT"/>
              </w:rPr>
              <w:fldChar w:fldCharType="end"/>
            </w:r>
          </w:p>
        </w:tc>
      </w:tr>
      <w:tr w:rsidR="00AA3ACF" w:rsidRPr="00ED7848" w:rsidTr="001C31C5">
        <w:tc>
          <w:tcPr>
            <w:tcW w:w="2970" w:type="dxa"/>
            <w:tcBorders>
              <w:top w:val="single" w:sz="4" w:space="0" w:color="auto"/>
            </w:tcBorders>
          </w:tcPr>
          <w:p w:rsidR="00AA3ACF" w:rsidRPr="00ED7848" w:rsidRDefault="00AA3ACF" w:rsidP="001C31C5">
            <w:pPr>
              <w:pStyle w:val="CentrBoldm"/>
              <w:rPr>
                <w:rFonts w:ascii="Times New Roman" w:hAnsi="Times New Roman"/>
                <w:b w:val="0"/>
                <w:bCs w:val="0"/>
                <w:sz w:val="24"/>
                <w:szCs w:val="24"/>
                <w:lang w:val="lt-LT"/>
              </w:rPr>
            </w:pPr>
            <w:r w:rsidRPr="00ED7848">
              <w:rPr>
                <w:rFonts w:ascii="Times New Roman" w:hAnsi="Times New Roman"/>
                <w:b w:val="0"/>
                <w:bCs w:val="0"/>
                <w:position w:val="6"/>
                <w:lang w:val="lt-LT"/>
              </w:rPr>
              <w:t>(Vieta)</w:t>
            </w:r>
          </w:p>
        </w:tc>
      </w:tr>
    </w:tbl>
    <w:p w:rsidR="00AA3ACF" w:rsidRPr="002E7706" w:rsidRDefault="00AA3ACF" w:rsidP="00AA3ACF">
      <w:pPr>
        <w:pStyle w:val="Bodytext0"/>
        <w:rPr>
          <w:rFonts w:ascii="Times New Roman" w:hAnsi="Times New Roman"/>
          <w:sz w:val="24"/>
          <w:szCs w:val="24"/>
          <w:lang w:val="lt-LT"/>
        </w:rPr>
      </w:pPr>
    </w:p>
    <w:tbl>
      <w:tblPr>
        <w:tblW w:w="9898" w:type="dxa"/>
        <w:tblLayout w:type="fixed"/>
        <w:tblLook w:val="01E0"/>
      </w:tblPr>
      <w:tblGrid>
        <w:gridCol w:w="1428"/>
        <w:gridCol w:w="2508"/>
        <w:gridCol w:w="2126"/>
        <w:gridCol w:w="283"/>
        <w:gridCol w:w="3317"/>
        <w:gridCol w:w="236"/>
      </w:tblGrid>
      <w:tr w:rsidR="00AA3ACF" w:rsidRPr="00ED7848" w:rsidTr="001C31C5">
        <w:tc>
          <w:tcPr>
            <w:tcW w:w="1428" w:type="dxa"/>
          </w:tcPr>
          <w:p w:rsidR="00AA3ACF" w:rsidRPr="00ED7848" w:rsidRDefault="00AA3ACF" w:rsidP="001C31C5">
            <w:pPr>
              <w:pStyle w:val="CentrBoldm"/>
              <w:jc w:val="left"/>
              <w:rPr>
                <w:rFonts w:ascii="Times New Roman" w:hAnsi="Times New Roman"/>
                <w:b w:val="0"/>
                <w:bCs w:val="0"/>
                <w:sz w:val="24"/>
                <w:szCs w:val="24"/>
                <w:lang w:val="lt-LT"/>
              </w:rPr>
            </w:pPr>
            <w:r w:rsidRPr="00ED7848">
              <w:rPr>
                <w:rFonts w:ascii="Times New Roman" w:hAnsi="Times New Roman"/>
                <w:b w:val="0"/>
                <w:bCs w:val="0"/>
                <w:sz w:val="24"/>
                <w:szCs w:val="24"/>
                <w:lang w:val="lt-LT"/>
              </w:rPr>
              <w:t xml:space="preserve">             Aš,</w:t>
            </w:r>
          </w:p>
        </w:tc>
        <w:tc>
          <w:tcPr>
            <w:tcW w:w="8234" w:type="dxa"/>
            <w:gridSpan w:val="4"/>
            <w:tcBorders>
              <w:bottom w:val="single" w:sz="4" w:space="0" w:color="auto"/>
            </w:tcBorders>
          </w:tcPr>
          <w:p w:rsidR="00AA3ACF" w:rsidRPr="00ED7848" w:rsidRDefault="002E2B3B" w:rsidP="001C31C5">
            <w:pPr>
              <w:pStyle w:val="CentrBoldm"/>
              <w:jc w:val="both"/>
              <w:rPr>
                <w:rFonts w:ascii="Times New Roman" w:hAnsi="Times New Roman"/>
                <w:b w:val="0"/>
                <w:bCs w:val="0"/>
                <w:sz w:val="24"/>
                <w:szCs w:val="24"/>
                <w:lang w:val="lt-LT"/>
              </w:rPr>
            </w:pPr>
            <w:r w:rsidRPr="00ED7848">
              <w:rPr>
                <w:rFonts w:ascii="Times New Roman" w:hAnsi="Times New Roman"/>
                <w:b w:val="0"/>
                <w:bCs w:val="0"/>
                <w:sz w:val="24"/>
                <w:szCs w:val="24"/>
                <w:lang w:val="lt-LT"/>
              </w:rPr>
              <w:fldChar w:fldCharType="begin">
                <w:ffData>
                  <w:name w:val="Tekstas19"/>
                  <w:enabled/>
                  <w:calcOnExit w:val="0"/>
                  <w:textInput/>
                </w:ffData>
              </w:fldChar>
            </w:r>
            <w:r w:rsidR="00AA3ACF" w:rsidRPr="00ED7848">
              <w:rPr>
                <w:rFonts w:ascii="Times New Roman" w:hAnsi="Times New Roman"/>
                <w:b w:val="0"/>
                <w:bCs w:val="0"/>
                <w:sz w:val="24"/>
                <w:szCs w:val="24"/>
                <w:lang w:val="lt-LT"/>
              </w:rPr>
              <w:instrText xml:space="preserve"> FORMTEXT </w:instrText>
            </w:r>
            <w:r w:rsidRPr="00ED7848">
              <w:rPr>
                <w:rFonts w:ascii="Times New Roman" w:hAnsi="Times New Roman"/>
                <w:b w:val="0"/>
                <w:bCs w:val="0"/>
                <w:sz w:val="24"/>
                <w:szCs w:val="24"/>
                <w:lang w:val="lt-LT"/>
              </w:rPr>
            </w:r>
            <w:r w:rsidRPr="00ED7848">
              <w:rPr>
                <w:rFonts w:ascii="Times New Roman" w:hAnsi="Times New Roman"/>
                <w:b w:val="0"/>
                <w:bCs w:val="0"/>
                <w:sz w:val="24"/>
                <w:szCs w:val="24"/>
                <w:lang w:val="lt-LT"/>
              </w:rPr>
              <w:fldChar w:fldCharType="separate"/>
            </w:r>
            <w:r w:rsidR="00AA3ACF" w:rsidRPr="00ED7848">
              <w:rPr>
                <w:rFonts w:ascii="Times New Roman" w:hAnsi="Times New Roman"/>
                <w:b w:val="0"/>
                <w:bCs w:val="0"/>
                <w:noProof/>
                <w:sz w:val="24"/>
                <w:szCs w:val="24"/>
                <w:lang w:val="lt-LT"/>
              </w:rPr>
              <w:t> </w:t>
            </w:r>
            <w:r w:rsidR="00AA3ACF" w:rsidRPr="00ED7848">
              <w:rPr>
                <w:rFonts w:ascii="Times New Roman" w:hAnsi="Times New Roman"/>
                <w:b w:val="0"/>
                <w:bCs w:val="0"/>
                <w:noProof/>
                <w:sz w:val="24"/>
                <w:szCs w:val="24"/>
                <w:lang w:val="lt-LT"/>
              </w:rPr>
              <w:t> </w:t>
            </w:r>
            <w:r w:rsidR="00AA3ACF" w:rsidRPr="00ED7848">
              <w:rPr>
                <w:rFonts w:ascii="Times New Roman" w:hAnsi="Times New Roman"/>
                <w:b w:val="0"/>
                <w:bCs w:val="0"/>
                <w:noProof/>
                <w:sz w:val="24"/>
                <w:szCs w:val="24"/>
                <w:lang w:val="lt-LT"/>
              </w:rPr>
              <w:t> </w:t>
            </w:r>
            <w:r w:rsidR="00AA3ACF" w:rsidRPr="00ED7848">
              <w:rPr>
                <w:rFonts w:ascii="Times New Roman" w:hAnsi="Times New Roman"/>
                <w:b w:val="0"/>
                <w:bCs w:val="0"/>
                <w:noProof/>
                <w:sz w:val="24"/>
                <w:szCs w:val="24"/>
                <w:lang w:val="lt-LT"/>
              </w:rPr>
              <w:t> </w:t>
            </w:r>
            <w:r w:rsidR="00AA3ACF" w:rsidRPr="00ED7848">
              <w:rPr>
                <w:rFonts w:ascii="Times New Roman" w:hAnsi="Times New Roman"/>
                <w:b w:val="0"/>
                <w:bCs w:val="0"/>
                <w:noProof/>
                <w:sz w:val="24"/>
                <w:szCs w:val="24"/>
                <w:lang w:val="lt-LT"/>
              </w:rPr>
              <w:t> </w:t>
            </w:r>
            <w:r w:rsidRPr="00ED7848">
              <w:rPr>
                <w:rFonts w:ascii="Times New Roman" w:hAnsi="Times New Roman"/>
                <w:b w:val="0"/>
                <w:bCs w:val="0"/>
                <w:sz w:val="24"/>
                <w:szCs w:val="24"/>
                <w:lang w:val="lt-LT"/>
              </w:rPr>
              <w:fldChar w:fldCharType="end"/>
            </w:r>
          </w:p>
        </w:tc>
        <w:tc>
          <w:tcPr>
            <w:tcW w:w="236" w:type="dxa"/>
          </w:tcPr>
          <w:p w:rsidR="00AA3ACF" w:rsidRPr="00ED7848" w:rsidRDefault="00AA3ACF" w:rsidP="001C31C5">
            <w:pPr>
              <w:pStyle w:val="CentrBoldm"/>
              <w:jc w:val="both"/>
              <w:rPr>
                <w:rFonts w:ascii="Times New Roman" w:hAnsi="Times New Roman"/>
                <w:b w:val="0"/>
                <w:bCs w:val="0"/>
                <w:sz w:val="24"/>
                <w:szCs w:val="24"/>
                <w:lang w:val="lt-LT"/>
              </w:rPr>
            </w:pPr>
            <w:r w:rsidRPr="00ED7848">
              <w:rPr>
                <w:rFonts w:ascii="Times New Roman" w:hAnsi="Times New Roman"/>
                <w:b w:val="0"/>
                <w:bCs w:val="0"/>
                <w:sz w:val="24"/>
                <w:szCs w:val="24"/>
                <w:lang w:val="lt-LT"/>
              </w:rPr>
              <w:t>,</w:t>
            </w:r>
          </w:p>
        </w:tc>
      </w:tr>
      <w:tr w:rsidR="00AA3ACF" w:rsidRPr="00ED7848" w:rsidTr="001C31C5">
        <w:tc>
          <w:tcPr>
            <w:tcW w:w="9898" w:type="dxa"/>
            <w:gridSpan w:val="6"/>
          </w:tcPr>
          <w:p w:rsidR="00AA3ACF" w:rsidRPr="00ED7848" w:rsidRDefault="00AA3ACF" w:rsidP="001C31C5">
            <w:pPr>
              <w:pStyle w:val="CentrBoldm"/>
              <w:rPr>
                <w:rFonts w:ascii="Times New Roman" w:hAnsi="Times New Roman"/>
                <w:b w:val="0"/>
                <w:bCs w:val="0"/>
                <w:sz w:val="24"/>
                <w:szCs w:val="24"/>
                <w:lang w:val="lt-LT"/>
              </w:rPr>
            </w:pPr>
            <w:r w:rsidRPr="00ED7848">
              <w:rPr>
                <w:rFonts w:ascii="Times New Roman" w:hAnsi="Times New Roman"/>
                <w:b w:val="0"/>
                <w:bCs w:val="0"/>
                <w:position w:val="6"/>
                <w:lang w:val="lt-LT"/>
              </w:rPr>
              <w:t>(tiekėjo vardas, pavardė)</w:t>
            </w:r>
          </w:p>
        </w:tc>
      </w:tr>
      <w:tr w:rsidR="00AA3ACF" w:rsidRPr="00ED7848" w:rsidTr="001C31C5">
        <w:tc>
          <w:tcPr>
            <w:tcW w:w="9898" w:type="dxa"/>
            <w:gridSpan w:val="6"/>
          </w:tcPr>
          <w:p w:rsidR="00AA3ACF" w:rsidRPr="00ED7848" w:rsidRDefault="00AA3ACF" w:rsidP="001C31C5">
            <w:pPr>
              <w:pStyle w:val="Bodytext0"/>
              <w:ind w:firstLine="0"/>
              <w:rPr>
                <w:rFonts w:ascii="Times New Roman" w:hAnsi="Times New Roman"/>
                <w:sz w:val="24"/>
                <w:szCs w:val="24"/>
                <w:lang w:val="lt-LT"/>
              </w:rPr>
            </w:pPr>
            <w:r w:rsidRPr="00ED7848">
              <w:rPr>
                <w:rFonts w:ascii="Times New Roman" w:hAnsi="Times New Roman"/>
                <w:sz w:val="24"/>
                <w:szCs w:val="24"/>
                <w:lang w:val="lt-LT"/>
              </w:rPr>
              <w:t>dalyvaujantis perkančiosios organizacijos atliekamame viešajame pirkime, tvirtinu, kad:</w:t>
            </w:r>
          </w:p>
          <w:p w:rsidR="00AA3ACF" w:rsidRPr="00ED7848" w:rsidRDefault="00AA3ACF" w:rsidP="001C31C5">
            <w:pPr>
              <w:pStyle w:val="Bodytext0"/>
              <w:ind w:firstLine="770"/>
              <w:rPr>
                <w:rFonts w:ascii="Times New Roman" w:hAnsi="Times New Roman"/>
                <w:sz w:val="24"/>
                <w:szCs w:val="24"/>
                <w:lang w:val="lt-LT"/>
              </w:rPr>
            </w:pPr>
            <w:r w:rsidRPr="00ED7848">
              <w:rPr>
                <w:rFonts w:ascii="Times New Roman" w:hAnsi="Times New Roman"/>
                <w:sz w:val="24"/>
                <w:szCs w:val="24"/>
                <w:lang w:val="lt-LT"/>
              </w:rPr>
              <w:t>1. nedaviau ir neketinu duoti perkančiosios organizacijos Viešojo pirkimo komisijos nariams, ekspertams, perkančiosios organizacijos (įgaliotosios organizacijos) vadovams, valstybės tarnautojams (darbuotojams) ar kitų tiekėjų atstovams pinigų, dovanų, nesuteikiau ir neketinu suteikti jokių paslaugų ar kitokio atlygio už sudarytas ar nesudarytas sąlygas, susijusias su palankiais veiksmais laimėti viešąjį pirkimą;</w:t>
            </w:r>
          </w:p>
          <w:p w:rsidR="00AA3ACF" w:rsidRPr="00ED7848" w:rsidRDefault="00AA3ACF" w:rsidP="001C31C5">
            <w:pPr>
              <w:pStyle w:val="Bodytext0"/>
              <w:ind w:firstLine="770"/>
              <w:rPr>
                <w:rFonts w:ascii="Times New Roman" w:hAnsi="Times New Roman"/>
                <w:sz w:val="24"/>
                <w:szCs w:val="24"/>
                <w:lang w:val="lt-LT"/>
              </w:rPr>
            </w:pPr>
            <w:r w:rsidRPr="00ED7848">
              <w:rPr>
                <w:rFonts w:ascii="Times New Roman" w:hAnsi="Times New Roman"/>
                <w:sz w:val="24"/>
                <w:szCs w:val="24"/>
                <w:lang w:val="lt-LT"/>
              </w:rPr>
              <w:t>2. nedalyvauju Lietuvos Respublikos konkurencijos įstatymo (Žin., 1999, Nr. 30-856) 5 straipsnyje nurodytuose draudžiamuose susitarimuose ir susitarimuose, pažeidžiančiuose Lietuvos Respublikos viešųjų pirkimų įstatymo (Žin., 1996, Nr. 84-2000; 2006, Nr. 4-102) 3 straipsnyje ar Lietuvos Respublikos viešųjų pirkimų, atliekamų gynybos ir saugumo srityje, įstatymo (Žin., 2011, Nr. 85-4135) 6 straipsnyje nurodytus principus;</w:t>
            </w:r>
          </w:p>
          <w:p w:rsidR="00AA3ACF" w:rsidRPr="00ED7848" w:rsidRDefault="00AA3ACF" w:rsidP="001C31C5">
            <w:pPr>
              <w:ind w:firstLine="770"/>
            </w:pPr>
            <w:r w:rsidRPr="00ED7848">
              <w:t>3. šiame viešajame pirkime veikiu nepriklausomai ir jeigu vienas ar keli ūkio subjektai, su kuriais esu susijęs Lietuvos Respublikos konkurencijos įstatymo 3 straipsnio 12 dalyje nustatytais būdais, dalyvauja tame pačiame viešajame pirkime ir pateikia savarankišką (-us) pasiūlymą (-us), jie laikytini mano konkurentais;</w:t>
            </w:r>
          </w:p>
          <w:p w:rsidR="00AA3ACF" w:rsidRPr="00ED7848" w:rsidRDefault="00AA3ACF" w:rsidP="001C31C5">
            <w:pPr>
              <w:ind w:firstLine="770"/>
            </w:pPr>
            <w:r w:rsidRPr="00ED7848">
              <w:t>4. perkančiosios organizacijos prašymu per jos nustatytą terminą pateiksiu ūkio subjektų, su kuriais esu susijęs Lietuvos Respublikos konkurencijos įstatymo 3 straipsnio 12 dalyje nustatytais būdais, sąrašą.</w:t>
            </w:r>
          </w:p>
          <w:p w:rsidR="00AA3ACF" w:rsidRPr="00ED7848" w:rsidRDefault="00AA3ACF" w:rsidP="001C31C5">
            <w:pPr>
              <w:pStyle w:val="HTMLPreformatted"/>
              <w:ind w:firstLine="770"/>
              <w:jc w:val="both"/>
              <w:rPr>
                <w:rFonts w:ascii="Times New Roman" w:hAnsi="Times New Roman" w:cs="Times New Roman"/>
              </w:rPr>
            </w:pPr>
            <w:r w:rsidRPr="00ED7848">
              <w:rPr>
                <w:rFonts w:ascii="Times New Roman" w:hAnsi="Times New Roman" w:cs="Times New Roman"/>
              </w:rPr>
              <w:t xml:space="preserve">Man žinoma, kad jeigu mano pateikta deklaracija yra melaginga, aš atsakysiu įstatymų nustatyta tvarka. </w:t>
            </w:r>
          </w:p>
          <w:p w:rsidR="00AA3ACF" w:rsidRPr="00ED7848" w:rsidRDefault="00AA3ACF" w:rsidP="001C31C5">
            <w:pPr>
              <w:pStyle w:val="HTMLPreformatted"/>
              <w:ind w:firstLine="770"/>
              <w:jc w:val="both"/>
              <w:rPr>
                <w:rFonts w:ascii="Times New Roman" w:hAnsi="Times New Roman" w:cs="Times New Roman"/>
              </w:rPr>
            </w:pPr>
          </w:p>
          <w:p w:rsidR="00AA3ACF" w:rsidRPr="00ED7848" w:rsidRDefault="00AA3ACF" w:rsidP="001C31C5">
            <w:pPr>
              <w:pStyle w:val="CentrBoldm"/>
              <w:rPr>
                <w:rFonts w:ascii="Times New Roman" w:hAnsi="Times New Roman"/>
                <w:b w:val="0"/>
                <w:bCs w:val="0"/>
                <w:sz w:val="24"/>
                <w:szCs w:val="24"/>
                <w:lang w:val="lt-LT"/>
              </w:rPr>
            </w:pPr>
          </w:p>
        </w:tc>
      </w:tr>
      <w:tr w:rsidR="00AA3ACF" w:rsidRPr="002E7706" w:rsidTr="001C31C5">
        <w:trPr>
          <w:trHeight w:val="291"/>
        </w:trPr>
        <w:tc>
          <w:tcPr>
            <w:tcW w:w="3936" w:type="dxa"/>
            <w:gridSpan w:val="2"/>
          </w:tcPr>
          <w:p w:rsidR="00AA3ACF" w:rsidRPr="00ED7848" w:rsidRDefault="00AA3ACF" w:rsidP="001C31C5">
            <w:pPr>
              <w:pStyle w:val="Bodytext0"/>
              <w:ind w:firstLine="0"/>
              <w:rPr>
                <w:rFonts w:ascii="Times New Roman" w:hAnsi="Times New Roman"/>
                <w:sz w:val="24"/>
                <w:szCs w:val="24"/>
                <w:lang w:val="lt-LT"/>
              </w:rPr>
            </w:pPr>
          </w:p>
        </w:tc>
        <w:tc>
          <w:tcPr>
            <w:tcW w:w="2126" w:type="dxa"/>
            <w:tcBorders>
              <w:bottom w:val="single" w:sz="4" w:space="0" w:color="auto"/>
            </w:tcBorders>
          </w:tcPr>
          <w:p w:rsidR="00AA3ACF" w:rsidRPr="00ED7848" w:rsidRDefault="00AA3ACF" w:rsidP="001C31C5">
            <w:pPr>
              <w:pStyle w:val="Bodytext0"/>
              <w:ind w:firstLine="0"/>
              <w:rPr>
                <w:rFonts w:ascii="Times New Roman" w:hAnsi="Times New Roman"/>
                <w:sz w:val="24"/>
                <w:szCs w:val="24"/>
                <w:lang w:val="lt-LT"/>
              </w:rPr>
            </w:pPr>
          </w:p>
        </w:tc>
        <w:tc>
          <w:tcPr>
            <w:tcW w:w="283" w:type="dxa"/>
          </w:tcPr>
          <w:p w:rsidR="00AA3ACF" w:rsidRPr="00ED7848" w:rsidRDefault="00AA3ACF" w:rsidP="001C31C5">
            <w:pPr>
              <w:pStyle w:val="Bodytext0"/>
              <w:ind w:firstLine="0"/>
              <w:rPr>
                <w:rFonts w:ascii="Times New Roman" w:hAnsi="Times New Roman"/>
                <w:sz w:val="24"/>
                <w:szCs w:val="24"/>
                <w:lang w:val="lt-LT"/>
              </w:rPr>
            </w:pPr>
          </w:p>
        </w:tc>
        <w:tc>
          <w:tcPr>
            <w:tcW w:w="3553" w:type="dxa"/>
            <w:gridSpan w:val="2"/>
            <w:tcBorders>
              <w:bottom w:val="single" w:sz="4" w:space="0" w:color="auto"/>
            </w:tcBorders>
          </w:tcPr>
          <w:p w:rsidR="00AA3ACF" w:rsidRPr="00ED7848" w:rsidRDefault="002E2B3B" w:rsidP="001C31C5">
            <w:pPr>
              <w:pStyle w:val="Bodytext0"/>
              <w:tabs>
                <w:tab w:val="left" w:pos="3969"/>
              </w:tabs>
              <w:ind w:firstLine="0"/>
              <w:jc w:val="center"/>
              <w:rPr>
                <w:rFonts w:ascii="Times New Roman" w:hAnsi="Times New Roman"/>
                <w:sz w:val="24"/>
                <w:szCs w:val="24"/>
                <w:lang w:val="lt-LT"/>
              </w:rPr>
            </w:pPr>
            <w:r w:rsidRPr="00ED7848">
              <w:rPr>
                <w:rFonts w:ascii="Times New Roman" w:hAnsi="Times New Roman"/>
                <w:sz w:val="24"/>
                <w:szCs w:val="24"/>
                <w:lang w:val="lt-LT"/>
              </w:rPr>
              <w:fldChar w:fldCharType="begin">
                <w:ffData>
                  <w:name w:val="Tekstas20"/>
                  <w:enabled/>
                  <w:calcOnExit w:val="0"/>
                  <w:textInput/>
                </w:ffData>
              </w:fldChar>
            </w:r>
            <w:r w:rsidR="00AA3ACF" w:rsidRPr="00ED7848">
              <w:rPr>
                <w:rFonts w:ascii="Times New Roman" w:hAnsi="Times New Roman"/>
                <w:sz w:val="24"/>
                <w:szCs w:val="24"/>
                <w:lang w:val="lt-LT"/>
              </w:rPr>
              <w:instrText xml:space="preserve"> FORMTEXT </w:instrText>
            </w:r>
            <w:r w:rsidRPr="00ED7848">
              <w:rPr>
                <w:rFonts w:ascii="Times New Roman" w:hAnsi="Times New Roman"/>
                <w:sz w:val="24"/>
                <w:szCs w:val="24"/>
                <w:lang w:val="lt-LT"/>
              </w:rPr>
            </w:r>
            <w:r w:rsidRPr="00ED7848">
              <w:rPr>
                <w:rFonts w:ascii="Times New Roman" w:hAnsi="Times New Roman"/>
                <w:sz w:val="24"/>
                <w:szCs w:val="24"/>
                <w:lang w:val="lt-LT"/>
              </w:rPr>
              <w:fldChar w:fldCharType="separate"/>
            </w:r>
            <w:r w:rsidR="00AA3ACF" w:rsidRPr="00ED7848">
              <w:rPr>
                <w:rFonts w:ascii="Times New Roman" w:hAnsi="Times New Roman"/>
                <w:noProof/>
                <w:sz w:val="24"/>
                <w:szCs w:val="24"/>
                <w:lang w:val="lt-LT"/>
              </w:rPr>
              <w:t> </w:t>
            </w:r>
            <w:r w:rsidR="00AA3ACF" w:rsidRPr="00ED7848">
              <w:rPr>
                <w:rFonts w:ascii="Times New Roman" w:hAnsi="Times New Roman"/>
                <w:noProof/>
                <w:sz w:val="24"/>
                <w:szCs w:val="24"/>
                <w:lang w:val="lt-LT"/>
              </w:rPr>
              <w:t> </w:t>
            </w:r>
            <w:r w:rsidR="00AA3ACF" w:rsidRPr="00ED7848">
              <w:rPr>
                <w:rFonts w:ascii="Times New Roman" w:hAnsi="Times New Roman"/>
                <w:noProof/>
                <w:sz w:val="24"/>
                <w:szCs w:val="24"/>
                <w:lang w:val="lt-LT"/>
              </w:rPr>
              <w:t> </w:t>
            </w:r>
            <w:r w:rsidR="00AA3ACF" w:rsidRPr="00ED7848">
              <w:rPr>
                <w:rFonts w:ascii="Times New Roman" w:hAnsi="Times New Roman"/>
                <w:noProof/>
                <w:sz w:val="24"/>
                <w:szCs w:val="24"/>
                <w:lang w:val="lt-LT"/>
              </w:rPr>
              <w:t> </w:t>
            </w:r>
            <w:r w:rsidR="00AA3ACF" w:rsidRPr="00ED7848">
              <w:rPr>
                <w:rFonts w:ascii="Times New Roman" w:hAnsi="Times New Roman"/>
                <w:noProof/>
                <w:sz w:val="24"/>
                <w:szCs w:val="24"/>
                <w:lang w:val="lt-LT"/>
              </w:rPr>
              <w:t> </w:t>
            </w:r>
            <w:r w:rsidRPr="00ED7848">
              <w:rPr>
                <w:rFonts w:ascii="Times New Roman" w:hAnsi="Times New Roman"/>
                <w:sz w:val="24"/>
                <w:szCs w:val="24"/>
                <w:lang w:val="lt-LT"/>
              </w:rPr>
              <w:fldChar w:fldCharType="end"/>
            </w:r>
          </w:p>
        </w:tc>
      </w:tr>
      <w:tr w:rsidR="00AA3ACF" w:rsidRPr="002E7706" w:rsidTr="001C31C5">
        <w:tc>
          <w:tcPr>
            <w:tcW w:w="3936" w:type="dxa"/>
            <w:gridSpan w:val="2"/>
          </w:tcPr>
          <w:p w:rsidR="00AA3ACF" w:rsidRPr="00ED7848" w:rsidRDefault="00AA3ACF" w:rsidP="001C31C5">
            <w:pPr>
              <w:pStyle w:val="Bodytext0"/>
              <w:ind w:firstLine="0"/>
              <w:jc w:val="center"/>
              <w:rPr>
                <w:rFonts w:ascii="Times New Roman" w:hAnsi="Times New Roman"/>
                <w:sz w:val="24"/>
                <w:szCs w:val="24"/>
                <w:lang w:val="lt-LT"/>
              </w:rPr>
            </w:pPr>
          </w:p>
        </w:tc>
        <w:tc>
          <w:tcPr>
            <w:tcW w:w="2126" w:type="dxa"/>
          </w:tcPr>
          <w:p w:rsidR="00AA3ACF" w:rsidRPr="00ED7848" w:rsidRDefault="00AA3ACF" w:rsidP="001C31C5">
            <w:pPr>
              <w:pStyle w:val="Bodytext0"/>
              <w:ind w:firstLine="0"/>
              <w:jc w:val="center"/>
              <w:rPr>
                <w:rFonts w:ascii="Times New Roman" w:hAnsi="Times New Roman"/>
                <w:sz w:val="24"/>
                <w:szCs w:val="24"/>
                <w:lang w:val="lt-LT"/>
              </w:rPr>
            </w:pPr>
            <w:r w:rsidRPr="00ED7848">
              <w:rPr>
                <w:rFonts w:ascii="Times New Roman" w:hAnsi="Times New Roman"/>
                <w:position w:val="6"/>
                <w:lang w:val="lt-LT"/>
              </w:rPr>
              <w:t>(Parašas)</w:t>
            </w:r>
          </w:p>
        </w:tc>
        <w:tc>
          <w:tcPr>
            <w:tcW w:w="283" w:type="dxa"/>
          </w:tcPr>
          <w:p w:rsidR="00AA3ACF" w:rsidRPr="00ED7848" w:rsidRDefault="00AA3ACF" w:rsidP="001C31C5">
            <w:pPr>
              <w:pStyle w:val="Bodytext0"/>
              <w:ind w:firstLine="0"/>
              <w:rPr>
                <w:rFonts w:ascii="Times New Roman" w:hAnsi="Times New Roman"/>
                <w:sz w:val="24"/>
                <w:szCs w:val="24"/>
                <w:lang w:val="lt-LT"/>
              </w:rPr>
            </w:pPr>
          </w:p>
        </w:tc>
        <w:tc>
          <w:tcPr>
            <w:tcW w:w="3553" w:type="dxa"/>
            <w:gridSpan w:val="2"/>
          </w:tcPr>
          <w:p w:rsidR="00AA3ACF" w:rsidRPr="00ED7848" w:rsidRDefault="00AA3ACF" w:rsidP="001C31C5">
            <w:pPr>
              <w:pStyle w:val="Bodytext0"/>
              <w:tabs>
                <w:tab w:val="left" w:pos="3969"/>
              </w:tabs>
              <w:ind w:firstLine="0"/>
              <w:jc w:val="center"/>
              <w:rPr>
                <w:rFonts w:ascii="Times New Roman" w:hAnsi="Times New Roman"/>
                <w:position w:val="6"/>
                <w:lang w:val="lt-LT"/>
              </w:rPr>
            </w:pPr>
            <w:r w:rsidRPr="00ED7848">
              <w:rPr>
                <w:rFonts w:ascii="Times New Roman" w:hAnsi="Times New Roman"/>
                <w:position w:val="6"/>
                <w:lang w:val="lt-LT"/>
              </w:rPr>
              <w:t>(Vardas, pavardė)</w:t>
            </w:r>
          </w:p>
        </w:tc>
      </w:tr>
    </w:tbl>
    <w:p w:rsidR="00AA3ACF" w:rsidRPr="002E7706" w:rsidRDefault="00AA3ACF" w:rsidP="00AA3ACF">
      <w:pPr>
        <w:pStyle w:val="Bodytext0"/>
        <w:rPr>
          <w:rFonts w:ascii="Times New Roman" w:hAnsi="Times New Roman"/>
          <w:sz w:val="24"/>
          <w:szCs w:val="24"/>
          <w:lang w:val="lt-LT"/>
        </w:rPr>
      </w:pPr>
    </w:p>
    <w:p w:rsidR="00AA3ACF" w:rsidRPr="002E7706" w:rsidRDefault="00AA3ACF" w:rsidP="00AA3ACF">
      <w:pPr>
        <w:pStyle w:val="Bodytext0"/>
        <w:ind w:firstLine="0"/>
        <w:rPr>
          <w:rFonts w:ascii="Times New Roman" w:hAnsi="Times New Roman"/>
          <w:sz w:val="24"/>
          <w:szCs w:val="24"/>
          <w:lang w:val="lt-LT"/>
        </w:rPr>
      </w:pPr>
    </w:p>
    <w:p w:rsidR="00AA3ACF" w:rsidRPr="002E7706" w:rsidRDefault="00AA3ACF" w:rsidP="00AA3ACF">
      <w:r w:rsidRPr="002E7706">
        <w:t xml:space="preserve">PASTABA. Teikdami Tiekėjo sąžiningumo deklaraciją įsitikinkite, kad teikiate aktualios redakcijos formą (aktualią formą galima rasti Viešųjų pirkimų tarnybos interneto svetainės </w:t>
      </w:r>
      <w:hyperlink w:history="1">
        <w:r>
          <w:rPr>
            <w:b/>
            <w:bCs/>
          </w:rPr>
          <w:t>Klaida! Neleistina nuoroda į hipersaitą.</w:t>
        </w:r>
      </w:hyperlink>
      <w:r>
        <w:t xml:space="preserve"> </w:t>
      </w:r>
      <w:r w:rsidRPr="002E7706">
        <w:t>skyriaus „Teisinė informacija“ dalyje „Dokumentų formos“). Tiekėjo sąžiningumo deklaracijos forma negali būti keičiama. Jeigu viešajame pirkime dalyvauja ūkio subjektų grupė, deklaraciją pildo kiekvienas ūkio subjektas atskirai.</w:t>
      </w:r>
    </w:p>
    <w:p w:rsidR="00AA3ACF" w:rsidRPr="002E7706" w:rsidRDefault="00AA3ACF" w:rsidP="00AA3ACF"/>
    <w:p w:rsidR="00AA3ACF" w:rsidRPr="002E7706" w:rsidRDefault="002E2B3B" w:rsidP="00AA3ACF">
      <w:r w:rsidRPr="002E2B3B">
        <w:rPr>
          <w:noProof/>
          <w:lang w:val="en-US"/>
        </w:rPr>
        <w:pict>
          <v:line id="_x0000_s1028" style="position:absolute;z-index:251663360" from="126pt,14.8pt" to="333pt,14.8pt"/>
        </w:pict>
      </w:r>
    </w:p>
    <w:p w:rsidR="00AA3ACF" w:rsidRDefault="00AA3ACF" w:rsidP="00AA3ACF"/>
    <w:p w:rsidR="005D3251" w:rsidRDefault="005D3251" w:rsidP="00AA3ACF"/>
    <w:p w:rsidR="005D3251" w:rsidRDefault="005D3251" w:rsidP="00AA3ACF"/>
    <w:p w:rsidR="005D3251" w:rsidRPr="00B026CA" w:rsidRDefault="005D3251" w:rsidP="005D3251">
      <w:pPr>
        <w:shd w:val="clear" w:color="auto" w:fill="FFFFFF"/>
        <w:tabs>
          <w:tab w:val="left" w:leader="dot" w:pos="9356"/>
        </w:tabs>
      </w:pPr>
      <w:r w:rsidRPr="00B026CA">
        <w:rPr>
          <w:color w:val="000000"/>
          <w:sz w:val="22"/>
          <w:szCs w:val="22"/>
        </w:rPr>
        <w:lastRenderedPageBreak/>
        <w:tab/>
      </w:r>
    </w:p>
    <w:p w:rsidR="005D3251" w:rsidRPr="00B026CA" w:rsidRDefault="005D3251" w:rsidP="005D3251">
      <w:pPr>
        <w:shd w:val="clear" w:color="auto" w:fill="FFFFFF"/>
        <w:jc w:val="center"/>
      </w:pPr>
      <w:r w:rsidRPr="00B026CA">
        <w:rPr>
          <w:color w:val="000000"/>
          <w:sz w:val="17"/>
          <w:szCs w:val="17"/>
        </w:rPr>
        <w:t>(tiekėjo pavadinimas)</w:t>
      </w:r>
    </w:p>
    <w:p w:rsidR="005D3251" w:rsidRPr="00B026CA" w:rsidRDefault="005D3251" w:rsidP="005D3251">
      <w:pPr>
        <w:shd w:val="clear" w:color="auto" w:fill="FFFFFF"/>
        <w:spacing w:before="1728"/>
        <w:jc w:val="center"/>
      </w:pPr>
      <w:r w:rsidRPr="00B026CA">
        <w:rPr>
          <w:color w:val="000000"/>
          <w:sz w:val="30"/>
          <w:szCs w:val="30"/>
        </w:rPr>
        <w:t>KVALIFIKACIJOS DEKLARACIJA</w:t>
      </w:r>
    </w:p>
    <w:p w:rsidR="005D3251" w:rsidRPr="00B026CA" w:rsidRDefault="005D3251" w:rsidP="005D3251">
      <w:pPr>
        <w:shd w:val="clear" w:color="auto" w:fill="FFFFFF"/>
        <w:tabs>
          <w:tab w:val="left" w:leader="dot" w:pos="4459"/>
        </w:tabs>
        <w:spacing w:line="276" w:lineRule="auto"/>
        <w:jc w:val="both"/>
        <w:rPr>
          <w:color w:val="000000"/>
          <w:sz w:val="22"/>
          <w:szCs w:val="22"/>
        </w:rPr>
      </w:pPr>
    </w:p>
    <w:p w:rsidR="005D3251" w:rsidRPr="00B026CA" w:rsidRDefault="005D3251" w:rsidP="005D3251">
      <w:pPr>
        <w:shd w:val="clear" w:color="auto" w:fill="FFFFFF"/>
        <w:tabs>
          <w:tab w:val="left" w:leader="dot" w:pos="4459"/>
        </w:tabs>
        <w:spacing w:line="276" w:lineRule="auto"/>
        <w:jc w:val="both"/>
        <w:rPr>
          <w:color w:val="000000"/>
          <w:sz w:val="22"/>
          <w:szCs w:val="22"/>
        </w:rPr>
      </w:pPr>
    </w:p>
    <w:p w:rsidR="005D3251" w:rsidRPr="00B026CA" w:rsidRDefault="005D3251" w:rsidP="005D3251">
      <w:pPr>
        <w:shd w:val="clear" w:color="auto" w:fill="FFFFFF"/>
        <w:tabs>
          <w:tab w:val="left" w:leader="dot" w:pos="4459"/>
        </w:tabs>
        <w:spacing w:line="276" w:lineRule="auto"/>
        <w:ind w:firstLine="709"/>
        <w:jc w:val="both"/>
        <w:rPr>
          <w:color w:val="000000"/>
          <w:sz w:val="22"/>
          <w:szCs w:val="22"/>
        </w:rPr>
      </w:pPr>
      <w:r w:rsidRPr="00B026CA">
        <w:rPr>
          <w:color w:val="000000"/>
          <w:sz w:val="22"/>
          <w:szCs w:val="22"/>
        </w:rPr>
        <w:t xml:space="preserve">Aš, </w:t>
      </w:r>
      <w:r w:rsidRPr="00B026CA">
        <w:rPr>
          <w:color w:val="000000"/>
          <w:sz w:val="22"/>
          <w:szCs w:val="22"/>
        </w:rPr>
        <w:tab/>
        <w:t>tvirtinu, kad mano atstovaujamos bendrovės</w:t>
      </w:r>
      <w:r w:rsidRPr="00B026CA">
        <w:t xml:space="preserve"> </w:t>
      </w:r>
      <w:r w:rsidRPr="00B026CA">
        <w:rPr>
          <w:color w:val="000000"/>
          <w:sz w:val="22"/>
          <w:szCs w:val="22"/>
        </w:rPr>
        <w:t>(kompanijos), dalyvaujančios supaprastinto atviro konkurso „</w:t>
      </w:r>
      <w:r w:rsidR="00464A36">
        <w:rPr>
          <w:color w:val="000000"/>
          <w:sz w:val="22"/>
          <w:szCs w:val="22"/>
        </w:rPr>
        <w:t xml:space="preserve"> </w:t>
      </w:r>
      <w:r w:rsidR="00464A36">
        <w:rPr>
          <w:b/>
          <w:bCs/>
          <w:color w:val="000000"/>
        </w:rPr>
        <w:t>Archyvinių stelažų</w:t>
      </w:r>
      <w:r w:rsidRPr="002C7AAD">
        <w:rPr>
          <w:bCs/>
          <w:color w:val="000000"/>
          <w:sz w:val="22"/>
          <w:szCs w:val="22"/>
        </w:rPr>
        <w:t xml:space="preserve"> "</w:t>
      </w:r>
      <w:r w:rsidRPr="002C7AAD">
        <w:rPr>
          <w:b/>
          <w:bCs/>
          <w:color w:val="000000"/>
          <w:sz w:val="22"/>
          <w:szCs w:val="22"/>
        </w:rPr>
        <w:t xml:space="preserve"> </w:t>
      </w:r>
      <w:r w:rsidRPr="00B026CA">
        <w:rPr>
          <w:color w:val="000000"/>
          <w:sz w:val="22"/>
          <w:szCs w:val="22"/>
        </w:rPr>
        <w:t xml:space="preserve">pirkimo procedūrose, kvalifikacijos duomenys yra tokie: </w:t>
      </w:r>
    </w:p>
    <w:p w:rsidR="005D3251" w:rsidRDefault="005D3251" w:rsidP="005D3251">
      <w:pPr>
        <w:shd w:val="clear" w:color="auto" w:fill="FFFFFF"/>
        <w:tabs>
          <w:tab w:val="left" w:leader="dot" w:pos="4459"/>
        </w:tabs>
        <w:spacing w:line="276" w:lineRule="auto"/>
        <w:jc w:val="both"/>
      </w:pPr>
      <w:r w:rsidRPr="00B026CA">
        <w:rPr>
          <w:color w:val="000000"/>
          <w:sz w:val="22"/>
          <w:szCs w:val="22"/>
        </w:rPr>
        <w:t>1. Teisinis statusas:</w:t>
      </w:r>
    </w:p>
    <w:p w:rsidR="005D3251" w:rsidRDefault="005D3251" w:rsidP="005D3251">
      <w:pPr>
        <w:shd w:val="clear" w:color="auto" w:fill="FFFFFF"/>
        <w:tabs>
          <w:tab w:val="left" w:leader="dot" w:pos="4459"/>
        </w:tabs>
        <w:spacing w:line="276" w:lineRule="auto"/>
        <w:jc w:val="both"/>
      </w:pPr>
      <w:r>
        <w:rPr>
          <w:color w:val="000000"/>
          <w:sz w:val="22"/>
          <w:szCs w:val="22"/>
        </w:rPr>
        <w:t xml:space="preserve">1.1. </w:t>
      </w:r>
      <w:r w:rsidRPr="00B026CA">
        <w:rPr>
          <w:color w:val="000000"/>
          <w:sz w:val="22"/>
          <w:szCs w:val="22"/>
        </w:rPr>
        <w:t>Yra įregistruota įstatymų numatyta tvarka;</w:t>
      </w:r>
    </w:p>
    <w:p w:rsidR="005D3251" w:rsidRDefault="005D3251" w:rsidP="005D3251">
      <w:pPr>
        <w:shd w:val="clear" w:color="auto" w:fill="FFFFFF"/>
        <w:tabs>
          <w:tab w:val="left" w:leader="dot" w:pos="4459"/>
        </w:tabs>
        <w:spacing w:line="276" w:lineRule="auto"/>
        <w:jc w:val="both"/>
      </w:pPr>
      <w:r>
        <w:rPr>
          <w:color w:val="000000"/>
          <w:sz w:val="22"/>
          <w:szCs w:val="22"/>
        </w:rPr>
        <w:t xml:space="preserve">1.2. </w:t>
      </w:r>
      <w:r w:rsidRPr="00B026CA">
        <w:rPr>
          <w:color w:val="000000"/>
          <w:sz w:val="22"/>
          <w:szCs w:val="22"/>
        </w:rPr>
        <w:t xml:space="preserve">Nėra likviduojama arba laikinai sustabdžiusi savo veiklos; </w:t>
      </w:r>
    </w:p>
    <w:p w:rsidR="005D3251" w:rsidRPr="00271F6F" w:rsidRDefault="005D3251" w:rsidP="005D3251">
      <w:pPr>
        <w:shd w:val="clear" w:color="auto" w:fill="FFFFFF"/>
        <w:tabs>
          <w:tab w:val="left" w:leader="dot" w:pos="4459"/>
        </w:tabs>
        <w:spacing w:line="276" w:lineRule="auto"/>
        <w:jc w:val="both"/>
      </w:pPr>
      <w:r>
        <w:rPr>
          <w:color w:val="000000"/>
          <w:sz w:val="22"/>
          <w:szCs w:val="22"/>
        </w:rPr>
        <w:t xml:space="preserve">1.3. </w:t>
      </w:r>
      <w:r w:rsidRPr="00B026CA">
        <w:rPr>
          <w:color w:val="000000"/>
          <w:sz w:val="22"/>
          <w:szCs w:val="22"/>
        </w:rPr>
        <w:t>Jai nėra iškelta bankroto byla;</w:t>
      </w:r>
    </w:p>
    <w:p w:rsidR="005D3251" w:rsidRPr="00B026CA" w:rsidRDefault="005D3251" w:rsidP="005D3251">
      <w:pPr>
        <w:shd w:val="clear" w:color="auto" w:fill="FFFFFF"/>
        <w:spacing w:line="276" w:lineRule="auto"/>
        <w:jc w:val="both"/>
        <w:rPr>
          <w:color w:val="000000"/>
          <w:sz w:val="22"/>
          <w:szCs w:val="22"/>
        </w:rPr>
      </w:pPr>
      <w:r>
        <w:rPr>
          <w:color w:val="000000"/>
          <w:sz w:val="22"/>
          <w:szCs w:val="22"/>
        </w:rPr>
        <w:t xml:space="preserve">l.4. </w:t>
      </w:r>
      <w:r w:rsidRPr="00B026CA">
        <w:rPr>
          <w:color w:val="000000"/>
          <w:sz w:val="22"/>
          <w:szCs w:val="22"/>
        </w:rPr>
        <w:t xml:space="preserve">Nėra teismo pripažinta kalta už teisės pažeidimus profesinėje veikloje; </w:t>
      </w:r>
    </w:p>
    <w:p w:rsidR="005D3251" w:rsidRPr="00B026CA" w:rsidRDefault="005D3251" w:rsidP="005D3251">
      <w:pPr>
        <w:shd w:val="clear" w:color="auto" w:fill="FFFFFF"/>
        <w:spacing w:line="276" w:lineRule="auto"/>
        <w:jc w:val="both"/>
      </w:pPr>
      <w:r>
        <w:rPr>
          <w:color w:val="000000"/>
          <w:sz w:val="22"/>
          <w:szCs w:val="22"/>
        </w:rPr>
        <w:t>1.5. V</w:t>
      </w:r>
      <w:r w:rsidRPr="00B026CA">
        <w:rPr>
          <w:color w:val="000000"/>
          <w:sz w:val="22"/>
          <w:szCs w:val="22"/>
        </w:rPr>
        <w:t>eiklos pobūdis - _________________________________________ atitinka supaprastinto atviro konkurso „</w:t>
      </w:r>
      <w:r w:rsidR="00464A36">
        <w:rPr>
          <w:b/>
          <w:bCs/>
          <w:color w:val="000000"/>
        </w:rPr>
        <w:t>Archyvinių stelažų</w:t>
      </w:r>
      <w:r w:rsidR="00464A36" w:rsidRPr="002C7AAD">
        <w:rPr>
          <w:bCs/>
          <w:color w:val="000000"/>
          <w:sz w:val="22"/>
          <w:szCs w:val="22"/>
        </w:rPr>
        <w:t xml:space="preserve"> </w:t>
      </w:r>
      <w:r w:rsidRPr="002C7AAD">
        <w:rPr>
          <w:bCs/>
          <w:color w:val="000000"/>
          <w:sz w:val="22"/>
          <w:szCs w:val="22"/>
        </w:rPr>
        <w:t>"</w:t>
      </w:r>
      <w:r w:rsidRPr="002C7AAD">
        <w:rPr>
          <w:b/>
          <w:bCs/>
          <w:color w:val="000000"/>
          <w:sz w:val="22"/>
          <w:szCs w:val="22"/>
        </w:rPr>
        <w:t xml:space="preserve"> </w:t>
      </w:r>
      <w:r>
        <w:rPr>
          <w:b/>
          <w:bCs/>
          <w:color w:val="000000"/>
          <w:sz w:val="22"/>
          <w:szCs w:val="22"/>
        </w:rPr>
        <w:t>s</w:t>
      </w:r>
      <w:r w:rsidRPr="00B026CA">
        <w:rPr>
          <w:color w:val="000000"/>
          <w:sz w:val="22"/>
          <w:szCs w:val="22"/>
        </w:rPr>
        <w:t>pecifiką.</w:t>
      </w:r>
    </w:p>
    <w:p w:rsidR="005D3251" w:rsidRPr="00B026CA" w:rsidRDefault="005D3251" w:rsidP="005D3251">
      <w:pPr>
        <w:shd w:val="clear" w:color="auto" w:fill="FFFFFF"/>
        <w:spacing w:line="276" w:lineRule="auto"/>
        <w:jc w:val="both"/>
      </w:pPr>
      <w:r w:rsidRPr="00B026CA">
        <w:rPr>
          <w:color w:val="000000"/>
          <w:sz w:val="22"/>
          <w:szCs w:val="22"/>
        </w:rPr>
        <w:t>2. Su pirkimo dokumentuose  išvardintais kvalifikacijos rodikliais ir techninių-ekonominių reikalavimų rodiklių nustatytomis reikšmėmis esu susipažinęs.</w:t>
      </w:r>
    </w:p>
    <w:p w:rsidR="005D3251" w:rsidRPr="00B026CA" w:rsidRDefault="005D3251" w:rsidP="005D3251">
      <w:pPr>
        <w:shd w:val="clear" w:color="auto" w:fill="FFFFFF"/>
        <w:spacing w:line="276" w:lineRule="auto"/>
        <w:ind w:firstLine="720"/>
        <w:jc w:val="both"/>
      </w:pPr>
      <w:r w:rsidRPr="00B026CA">
        <w:rPr>
          <w:color w:val="000000"/>
          <w:sz w:val="22"/>
          <w:szCs w:val="22"/>
        </w:rPr>
        <w:t xml:space="preserve">Man žinoma, kad jeigu </w:t>
      </w:r>
      <w:r>
        <w:rPr>
          <w:color w:val="000000"/>
          <w:sz w:val="22"/>
          <w:szCs w:val="22"/>
        </w:rPr>
        <w:t>Vilniaus rajono</w:t>
      </w:r>
      <w:r w:rsidRPr="00B026CA">
        <w:rPr>
          <w:color w:val="000000"/>
          <w:sz w:val="22"/>
          <w:szCs w:val="22"/>
        </w:rPr>
        <w:t xml:space="preserve"> apylinkės teismas nustatytų, jog aukščiau pateikti duomenys yra neteisingi, bendrovės (kompanijos) pateiktas pasiūlymas bus nenagrinėjamas ir atmestas.</w:t>
      </w:r>
    </w:p>
    <w:p w:rsidR="005D3251" w:rsidRPr="00B026CA" w:rsidRDefault="005D3251" w:rsidP="005D3251">
      <w:pPr>
        <w:shd w:val="clear" w:color="auto" w:fill="FFFFFF"/>
        <w:spacing w:line="276" w:lineRule="auto"/>
        <w:ind w:firstLine="720"/>
        <w:jc w:val="both"/>
      </w:pPr>
      <w:r w:rsidRPr="00B026CA">
        <w:rPr>
          <w:color w:val="000000"/>
          <w:sz w:val="22"/>
          <w:szCs w:val="22"/>
        </w:rPr>
        <w:t xml:space="preserve">Man taip pat yra žinoma, kad jeigu </w:t>
      </w:r>
      <w:r>
        <w:rPr>
          <w:color w:val="000000"/>
          <w:sz w:val="22"/>
          <w:szCs w:val="22"/>
        </w:rPr>
        <w:t>Vilniaus rajono</w:t>
      </w:r>
      <w:r w:rsidRPr="00B026CA">
        <w:rPr>
          <w:color w:val="000000"/>
          <w:sz w:val="22"/>
          <w:szCs w:val="22"/>
        </w:rPr>
        <w:t xml:space="preserve"> apylinkės teismas nustatytų, jog aukščiau pateikti duomenys yra neteisingi arba pateikiami dokumentai yra suklastoti, ji gali kreiptis į teismą ir išieškoti iš bendrovės (kompanijos) padarytus nuostolius.</w:t>
      </w:r>
    </w:p>
    <w:p w:rsidR="005D3251" w:rsidRPr="00B026CA" w:rsidRDefault="005D3251" w:rsidP="005D3251">
      <w:pPr>
        <w:shd w:val="clear" w:color="auto" w:fill="FFFFFF"/>
        <w:spacing w:line="276" w:lineRule="auto"/>
        <w:rPr>
          <w:color w:val="000000"/>
          <w:sz w:val="22"/>
          <w:szCs w:val="22"/>
        </w:rPr>
      </w:pPr>
    </w:p>
    <w:p w:rsidR="005D3251" w:rsidRPr="00B026CA" w:rsidRDefault="005D3251" w:rsidP="005D3251">
      <w:pPr>
        <w:shd w:val="clear" w:color="auto" w:fill="FFFFFF"/>
        <w:rPr>
          <w:color w:val="000000"/>
          <w:sz w:val="22"/>
          <w:szCs w:val="22"/>
        </w:rPr>
      </w:pPr>
    </w:p>
    <w:p w:rsidR="005D3251" w:rsidRPr="00B026CA" w:rsidRDefault="005D3251" w:rsidP="005D3251">
      <w:pPr>
        <w:shd w:val="clear" w:color="auto" w:fill="FFFFFF"/>
        <w:rPr>
          <w:color w:val="000000"/>
          <w:sz w:val="22"/>
          <w:szCs w:val="22"/>
        </w:rPr>
      </w:pPr>
    </w:p>
    <w:p w:rsidR="005D3251" w:rsidRPr="00B026CA" w:rsidRDefault="005D3251" w:rsidP="005D3251">
      <w:pPr>
        <w:shd w:val="clear" w:color="auto" w:fill="FFFFFF"/>
        <w:rPr>
          <w:color w:val="000000"/>
          <w:sz w:val="22"/>
          <w:szCs w:val="22"/>
        </w:rPr>
      </w:pPr>
    </w:p>
    <w:p w:rsidR="005D3251" w:rsidRPr="00B026CA" w:rsidRDefault="005D3251" w:rsidP="005D3251">
      <w:pPr>
        <w:shd w:val="clear" w:color="auto" w:fill="FFFFFF"/>
        <w:rPr>
          <w:color w:val="000000"/>
          <w:sz w:val="22"/>
          <w:szCs w:val="22"/>
        </w:rPr>
      </w:pPr>
    </w:p>
    <w:p w:rsidR="005D3251" w:rsidRPr="00B026CA" w:rsidRDefault="005D3251" w:rsidP="005D3251">
      <w:pPr>
        <w:shd w:val="clear" w:color="auto" w:fill="FFFFFF"/>
        <w:rPr>
          <w:color w:val="000000"/>
          <w:sz w:val="22"/>
          <w:szCs w:val="22"/>
        </w:rPr>
      </w:pPr>
    </w:p>
    <w:p w:rsidR="005D3251" w:rsidRPr="00B026CA" w:rsidRDefault="005D3251" w:rsidP="005D3251">
      <w:pPr>
        <w:shd w:val="clear" w:color="auto" w:fill="FFFFFF"/>
        <w:rPr>
          <w:color w:val="000000"/>
          <w:sz w:val="22"/>
          <w:szCs w:val="22"/>
        </w:rPr>
      </w:pPr>
    </w:p>
    <w:p w:rsidR="005D3251" w:rsidRPr="00B026CA" w:rsidRDefault="005D3251" w:rsidP="005D3251">
      <w:pPr>
        <w:shd w:val="clear" w:color="auto" w:fill="FFFFFF"/>
        <w:rPr>
          <w:color w:val="000000"/>
          <w:sz w:val="22"/>
          <w:szCs w:val="22"/>
        </w:rPr>
      </w:pPr>
    </w:p>
    <w:p w:rsidR="005D3251" w:rsidRPr="00B026CA" w:rsidRDefault="005D3251" w:rsidP="005D3251">
      <w:pPr>
        <w:shd w:val="clear" w:color="auto" w:fill="FFFFFF"/>
        <w:rPr>
          <w:color w:val="000000"/>
          <w:sz w:val="22"/>
          <w:szCs w:val="22"/>
        </w:rPr>
      </w:pPr>
    </w:p>
    <w:p w:rsidR="005D3251" w:rsidRPr="00B026CA" w:rsidRDefault="005D3251" w:rsidP="005D3251">
      <w:pPr>
        <w:shd w:val="clear" w:color="auto" w:fill="FFFFFF"/>
        <w:rPr>
          <w:color w:val="000000"/>
          <w:sz w:val="22"/>
          <w:szCs w:val="22"/>
        </w:rPr>
      </w:pPr>
    </w:p>
    <w:p w:rsidR="005D3251" w:rsidRPr="00B026CA" w:rsidRDefault="005D3251" w:rsidP="005D3251">
      <w:pPr>
        <w:shd w:val="clear" w:color="auto" w:fill="FFFFFF"/>
        <w:rPr>
          <w:color w:val="000000"/>
          <w:sz w:val="22"/>
          <w:szCs w:val="22"/>
        </w:rPr>
      </w:pPr>
    </w:p>
    <w:p w:rsidR="005D3251" w:rsidRPr="00B026CA" w:rsidRDefault="005D3251" w:rsidP="005D3251">
      <w:pPr>
        <w:shd w:val="clear" w:color="auto" w:fill="FFFFFF"/>
        <w:rPr>
          <w:color w:val="000000"/>
          <w:sz w:val="22"/>
          <w:szCs w:val="22"/>
        </w:rPr>
      </w:pPr>
    </w:p>
    <w:p w:rsidR="005D3251" w:rsidRPr="00B026CA" w:rsidRDefault="005D3251" w:rsidP="005D3251">
      <w:pPr>
        <w:shd w:val="clear" w:color="auto" w:fill="FFFFFF"/>
        <w:rPr>
          <w:color w:val="000000"/>
          <w:sz w:val="22"/>
          <w:szCs w:val="22"/>
        </w:rPr>
      </w:pPr>
    </w:p>
    <w:p w:rsidR="005D3251" w:rsidRPr="00B026CA" w:rsidRDefault="005D3251" w:rsidP="005D3251">
      <w:pPr>
        <w:shd w:val="clear" w:color="auto" w:fill="FFFFFF"/>
        <w:rPr>
          <w:color w:val="000000"/>
          <w:sz w:val="22"/>
          <w:szCs w:val="22"/>
        </w:rPr>
      </w:pPr>
    </w:p>
    <w:p w:rsidR="005D3251" w:rsidRPr="00B026CA" w:rsidRDefault="005D3251" w:rsidP="005D3251">
      <w:pPr>
        <w:shd w:val="clear" w:color="auto" w:fill="FFFFFF"/>
        <w:tabs>
          <w:tab w:val="left" w:leader="underscore" w:pos="6804"/>
        </w:tabs>
        <w:rPr>
          <w:color w:val="000000"/>
          <w:sz w:val="22"/>
          <w:szCs w:val="22"/>
        </w:rPr>
      </w:pPr>
      <w:r w:rsidRPr="00B026CA">
        <w:rPr>
          <w:color w:val="000000"/>
          <w:sz w:val="22"/>
          <w:szCs w:val="22"/>
        </w:rPr>
        <w:tab/>
      </w:r>
    </w:p>
    <w:p w:rsidR="005D3251" w:rsidRDefault="005D3251" w:rsidP="005D3251">
      <w:pPr>
        <w:shd w:val="clear" w:color="auto" w:fill="FFFFFF"/>
      </w:pPr>
      <w:r w:rsidRPr="00B026CA">
        <w:rPr>
          <w:color w:val="000000"/>
          <w:sz w:val="22"/>
          <w:szCs w:val="22"/>
        </w:rPr>
        <w:t>(pareigos, vardas, pavardė parašas ir įmonės antspaudas)</w:t>
      </w:r>
    </w:p>
    <w:p w:rsidR="00AA3ACF" w:rsidRDefault="00AA3ACF" w:rsidP="00AA3ACF">
      <w:pPr>
        <w:pStyle w:val="Patvirtinta"/>
        <w:ind w:left="6096" w:hanging="426"/>
        <w:jc w:val="both"/>
        <w:rPr>
          <w:rFonts w:ascii="Times New Roman" w:hAnsi="Times New Roman"/>
          <w:sz w:val="24"/>
          <w:szCs w:val="24"/>
          <w:lang w:val="lt-LT"/>
        </w:rPr>
      </w:pPr>
      <w:r w:rsidRPr="0020786C">
        <w:rPr>
          <w:lang w:val="lt-LT"/>
        </w:rPr>
        <w:tab/>
      </w:r>
      <w:r w:rsidRPr="0020786C">
        <w:rPr>
          <w:lang w:val="lt-LT"/>
        </w:rPr>
        <w:tab/>
      </w:r>
      <w:r w:rsidRPr="0020786C">
        <w:rPr>
          <w:lang w:val="lt-LT"/>
        </w:rPr>
        <w:tab/>
      </w:r>
      <w:r w:rsidRPr="0020786C">
        <w:rPr>
          <w:lang w:val="lt-LT"/>
        </w:rPr>
        <w:tab/>
      </w:r>
      <w:r>
        <w:rPr>
          <w:rFonts w:ascii="Times New Roman" w:hAnsi="Times New Roman"/>
          <w:sz w:val="24"/>
          <w:szCs w:val="24"/>
          <w:lang w:val="lt-LT"/>
        </w:rPr>
        <w:t xml:space="preserve"> </w:t>
      </w:r>
    </w:p>
    <w:p w:rsidR="00AA3ACF" w:rsidRDefault="00AA3ACF" w:rsidP="00AA3ACF">
      <w:pPr>
        <w:pStyle w:val="Patvirtinta"/>
        <w:ind w:left="6096" w:hanging="426"/>
        <w:jc w:val="both"/>
        <w:rPr>
          <w:rFonts w:ascii="Times New Roman" w:hAnsi="Times New Roman"/>
          <w:sz w:val="24"/>
          <w:szCs w:val="24"/>
          <w:lang w:val="lt-LT"/>
        </w:rPr>
      </w:pPr>
    </w:p>
    <w:p w:rsidR="00AA3ACF" w:rsidRDefault="00AA3ACF" w:rsidP="00AA3ACF">
      <w:pPr>
        <w:pStyle w:val="Patvirtinta"/>
        <w:ind w:left="6096" w:hanging="426"/>
        <w:jc w:val="both"/>
        <w:rPr>
          <w:rFonts w:ascii="Times New Roman" w:hAnsi="Times New Roman"/>
          <w:sz w:val="24"/>
          <w:szCs w:val="24"/>
          <w:lang w:val="lt-LT"/>
        </w:rPr>
      </w:pPr>
    </w:p>
    <w:p w:rsidR="00AA3ACF" w:rsidRDefault="00AA3ACF" w:rsidP="00AA3ACF">
      <w:pPr>
        <w:pStyle w:val="ListParagraph"/>
        <w:ind w:left="1080"/>
        <w:jc w:val="both"/>
      </w:pPr>
      <w:r>
        <w:tab/>
      </w:r>
      <w:r>
        <w:tab/>
      </w:r>
      <w:r>
        <w:tab/>
      </w:r>
      <w:r>
        <w:tab/>
      </w:r>
      <w:r>
        <w:tab/>
      </w:r>
    </w:p>
    <w:p w:rsidR="005D3251" w:rsidRDefault="00AA3ACF" w:rsidP="001B4DCD">
      <w:pPr>
        <w:ind w:left="4374" w:firstLine="1296"/>
        <w:jc w:val="right"/>
      </w:pPr>
      <w:r>
        <w:tab/>
      </w:r>
      <w:r>
        <w:tab/>
      </w:r>
      <w:r>
        <w:tab/>
      </w:r>
      <w:r>
        <w:tab/>
      </w:r>
      <w:r>
        <w:tab/>
      </w:r>
    </w:p>
    <w:p w:rsidR="005D3251" w:rsidRDefault="005D3251" w:rsidP="001B4DCD">
      <w:pPr>
        <w:ind w:left="4374" w:firstLine="1296"/>
        <w:jc w:val="right"/>
      </w:pPr>
    </w:p>
    <w:p w:rsidR="007B3CD9" w:rsidRDefault="007B3CD9" w:rsidP="00AA3ACF">
      <w:pPr>
        <w:shd w:val="clear" w:color="auto" w:fill="FFFFFF"/>
        <w:tabs>
          <w:tab w:val="left" w:leader="dot" w:pos="9356"/>
        </w:tabs>
      </w:pPr>
    </w:p>
    <w:sectPr w:rsidR="007B3CD9" w:rsidSect="00AA3ACF">
      <w:pgSz w:w="11909" w:h="16834"/>
      <w:pgMar w:top="1440" w:right="852" w:bottom="720" w:left="1229" w:header="567" w:footer="567"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Courier New">
    <w:panose1 w:val="02070309020205020404"/>
    <w:charset w:val="BA"/>
    <w:family w:val="modern"/>
    <w:pitch w:val="fixed"/>
    <w:sig w:usb0="E0002AFF" w:usb1="C0007843" w:usb2="00000009" w:usb3="00000000" w:csb0="000001FF" w:csb1="00000000"/>
  </w:font>
  <w:font w:name="TimesLT">
    <w:altName w:val="Times New Roman"/>
    <w:charset w:val="00"/>
    <w:family w:val="roman"/>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22A7"/>
    <w:multiLevelType w:val="multilevel"/>
    <w:tmpl w:val="22B01AC6"/>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24825395"/>
    <w:multiLevelType w:val="multilevel"/>
    <w:tmpl w:val="CEB202BA"/>
    <w:lvl w:ilvl="0">
      <w:start w:val="1"/>
      <w:numFmt w:val="decimal"/>
      <w:lvlText w:val="%1."/>
      <w:lvlJc w:val="left"/>
      <w:pPr>
        <w:tabs>
          <w:tab w:val="num" w:pos="1080"/>
        </w:tabs>
        <w:ind w:left="1080" w:hanging="360"/>
      </w:pPr>
      <w:rPr>
        <w:rFonts w:hint="default"/>
      </w:rPr>
    </w:lvl>
    <w:lvl w:ilvl="1">
      <w:start w:val="4"/>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nsid w:val="2E454F17"/>
    <w:multiLevelType w:val="hybridMultilevel"/>
    <w:tmpl w:val="FC225D82"/>
    <w:lvl w:ilvl="0" w:tplc="FFFFFFFF">
      <w:start w:val="1"/>
      <w:numFmt w:val="decimal"/>
      <w:lvlText w:val="%1)"/>
      <w:lvlJc w:val="left"/>
      <w:pPr>
        <w:tabs>
          <w:tab w:val="num" w:pos="1077"/>
        </w:tabs>
        <w:ind w:left="0"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361D3B60"/>
    <w:multiLevelType w:val="multilevel"/>
    <w:tmpl w:val="D4961D5E"/>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9900480"/>
    <w:multiLevelType w:val="multilevel"/>
    <w:tmpl w:val="B06C90C8"/>
    <w:lvl w:ilvl="0">
      <w:start w:val="9"/>
      <w:numFmt w:val="decimal"/>
      <w:lvlText w:val="%1"/>
      <w:lvlJc w:val="left"/>
      <w:pPr>
        <w:tabs>
          <w:tab w:val="num" w:pos="360"/>
        </w:tabs>
        <w:ind w:left="360" w:hanging="360"/>
      </w:pPr>
      <w:rPr>
        <w:rFonts w:hint="default"/>
      </w:rPr>
    </w:lvl>
    <w:lvl w:ilvl="1">
      <w:start w:val="8"/>
      <w:numFmt w:val="decimal"/>
      <w:lvlText w:val="%1.%2"/>
      <w:lvlJc w:val="left"/>
      <w:pPr>
        <w:tabs>
          <w:tab w:val="num" w:pos="1353"/>
        </w:tabs>
        <w:ind w:left="1353"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3BEB6EDD"/>
    <w:multiLevelType w:val="multilevel"/>
    <w:tmpl w:val="8F0AF6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3C792975"/>
    <w:multiLevelType w:val="multilevel"/>
    <w:tmpl w:val="C298EB36"/>
    <w:lvl w:ilvl="0">
      <w:start w:val="2"/>
      <w:numFmt w:val="decimal"/>
      <w:lvlText w:val="%1."/>
      <w:lvlJc w:val="left"/>
      <w:pPr>
        <w:tabs>
          <w:tab w:val="num" w:pos="1260"/>
        </w:tabs>
        <w:ind w:left="12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53F104C9"/>
    <w:multiLevelType w:val="multilevel"/>
    <w:tmpl w:val="D4961D5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5C671C26"/>
    <w:multiLevelType w:val="multilevel"/>
    <w:tmpl w:val="60F290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73C50D28"/>
    <w:multiLevelType w:val="multilevel"/>
    <w:tmpl w:val="EC0E8DDC"/>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796D0B68"/>
    <w:multiLevelType w:val="multilevel"/>
    <w:tmpl w:val="58A88BD8"/>
    <w:lvl w:ilvl="0">
      <w:start w:val="9"/>
      <w:numFmt w:val="decimal"/>
      <w:pStyle w:val="Heading1"/>
      <w:suff w:val="space"/>
      <w:lvlText w:val="%1."/>
      <w:lvlJc w:val="left"/>
      <w:pPr>
        <w:ind w:left="1152" w:hanging="432"/>
      </w:pPr>
      <w:rPr>
        <w:rFonts w:hint="default"/>
      </w:rPr>
    </w:lvl>
    <w:lvl w:ilvl="1">
      <w:start w:val="2"/>
      <w:numFmt w:val="none"/>
      <w:pStyle w:val="Heading2"/>
      <w:suff w:val="space"/>
      <w:lvlText w:val="1.6"/>
      <w:lvlJc w:val="left"/>
      <w:pPr>
        <w:ind w:left="0" w:firstLine="720"/>
      </w:pPr>
      <w:rPr>
        <w:rFonts w:ascii="Times New Roman" w:eastAsia="Times New Roman" w:hAnsi="Times New Roman" w:cs="Times New Roman" w:hint="default"/>
        <w:b w:val="0"/>
        <w:i w:val="0"/>
      </w:rPr>
    </w:lvl>
    <w:lvl w:ilvl="2">
      <w:start w:val="1"/>
      <w:numFmt w:val="decimal"/>
      <w:pStyle w:val="Heading3"/>
      <w:suff w:val="space"/>
      <w:lvlText w:val="%1.%2.%3."/>
      <w:lvlJc w:val="left"/>
      <w:pPr>
        <w:ind w:left="540" w:firstLine="720"/>
      </w:pPr>
      <w:rPr>
        <w:rFonts w:hint="default"/>
        <w:b w:val="0"/>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num w:numId="1">
    <w:abstractNumId w:val="10"/>
  </w:num>
  <w:num w:numId="2">
    <w:abstractNumId w:val="9"/>
  </w:num>
  <w:num w:numId="3">
    <w:abstractNumId w:val="4"/>
  </w:num>
  <w:num w:numId="4">
    <w:abstractNumId w:val="1"/>
  </w:num>
  <w:num w:numId="5">
    <w:abstractNumId w:val="7"/>
  </w:num>
  <w:num w:numId="6">
    <w:abstractNumId w:val="3"/>
  </w:num>
  <w:num w:numId="7">
    <w:abstractNumId w:val="6"/>
  </w:num>
  <w:num w:numId="8">
    <w:abstractNumId w:val="0"/>
  </w:num>
  <w:num w:numId="9">
    <w:abstractNumId w:val="8"/>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643401"/>
    <w:rsid w:val="000272F2"/>
    <w:rsid w:val="000356BE"/>
    <w:rsid w:val="00056B9B"/>
    <w:rsid w:val="0006328A"/>
    <w:rsid w:val="00072D36"/>
    <w:rsid w:val="000865F1"/>
    <w:rsid w:val="000E65FF"/>
    <w:rsid w:val="0010015D"/>
    <w:rsid w:val="0011065F"/>
    <w:rsid w:val="001B4DCD"/>
    <w:rsid w:val="00205354"/>
    <w:rsid w:val="002610F1"/>
    <w:rsid w:val="00282450"/>
    <w:rsid w:val="002C00B5"/>
    <w:rsid w:val="002C7177"/>
    <w:rsid w:val="002E2B3B"/>
    <w:rsid w:val="002E4E28"/>
    <w:rsid w:val="002E4FF5"/>
    <w:rsid w:val="00376304"/>
    <w:rsid w:val="003769A3"/>
    <w:rsid w:val="003C4D18"/>
    <w:rsid w:val="003C6689"/>
    <w:rsid w:val="003F3513"/>
    <w:rsid w:val="00446735"/>
    <w:rsid w:val="00464A36"/>
    <w:rsid w:val="00520792"/>
    <w:rsid w:val="005300D2"/>
    <w:rsid w:val="0057759D"/>
    <w:rsid w:val="00581F99"/>
    <w:rsid w:val="00587412"/>
    <w:rsid w:val="005D3251"/>
    <w:rsid w:val="005D763A"/>
    <w:rsid w:val="005E7AF4"/>
    <w:rsid w:val="00617960"/>
    <w:rsid w:val="00623EF9"/>
    <w:rsid w:val="00643401"/>
    <w:rsid w:val="006D067F"/>
    <w:rsid w:val="007A102A"/>
    <w:rsid w:val="007B3CD9"/>
    <w:rsid w:val="007D0FD8"/>
    <w:rsid w:val="007E6529"/>
    <w:rsid w:val="008105DE"/>
    <w:rsid w:val="008444CB"/>
    <w:rsid w:val="0084635D"/>
    <w:rsid w:val="008D0FEE"/>
    <w:rsid w:val="009A360C"/>
    <w:rsid w:val="009A3D47"/>
    <w:rsid w:val="009B6AA1"/>
    <w:rsid w:val="009E679C"/>
    <w:rsid w:val="00A3771D"/>
    <w:rsid w:val="00AA3ACF"/>
    <w:rsid w:val="00B14D57"/>
    <w:rsid w:val="00B722AF"/>
    <w:rsid w:val="00BF0904"/>
    <w:rsid w:val="00BF7E07"/>
    <w:rsid w:val="00C02891"/>
    <w:rsid w:val="00C10D82"/>
    <w:rsid w:val="00C13326"/>
    <w:rsid w:val="00C41FEA"/>
    <w:rsid w:val="00CC25D7"/>
    <w:rsid w:val="00CF37C7"/>
    <w:rsid w:val="00DE323B"/>
    <w:rsid w:val="00E0299D"/>
    <w:rsid w:val="00E21563"/>
    <w:rsid w:val="00E264F8"/>
    <w:rsid w:val="00E30A00"/>
    <w:rsid w:val="00E31A2D"/>
    <w:rsid w:val="00E36C7C"/>
    <w:rsid w:val="00E74A4E"/>
    <w:rsid w:val="00EA3387"/>
    <w:rsid w:val="00F056D5"/>
    <w:rsid w:val="00F561D0"/>
    <w:rsid w:val="00FA4B2E"/>
    <w:rsid w:val="00FA57F6"/>
    <w:rsid w:val="00FF4A2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401"/>
    <w:pPr>
      <w:spacing w:after="0" w:line="240" w:lineRule="auto"/>
    </w:pPr>
    <w:rPr>
      <w:rFonts w:eastAsia="Times New Roman"/>
      <w:szCs w:val="20"/>
    </w:rPr>
  </w:style>
  <w:style w:type="paragraph" w:styleId="Heading1">
    <w:name w:val="heading 1"/>
    <w:basedOn w:val="Normal"/>
    <w:next w:val="Normal"/>
    <w:link w:val="Heading1Char"/>
    <w:qFormat/>
    <w:rsid w:val="00643401"/>
    <w:pPr>
      <w:keepNext/>
      <w:numPr>
        <w:numId w:val="1"/>
      </w:numPr>
      <w:spacing w:before="360" w:after="360"/>
      <w:jc w:val="center"/>
      <w:outlineLvl w:val="0"/>
    </w:pPr>
    <w:rPr>
      <w:sz w:val="28"/>
    </w:rPr>
  </w:style>
  <w:style w:type="paragraph" w:styleId="Heading2">
    <w:name w:val="heading 2"/>
    <w:aliases w:val="Title Header2"/>
    <w:basedOn w:val="Normal"/>
    <w:next w:val="Normal"/>
    <w:link w:val="Heading2Char"/>
    <w:qFormat/>
    <w:rsid w:val="00643401"/>
    <w:pPr>
      <w:numPr>
        <w:ilvl w:val="1"/>
        <w:numId w:val="1"/>
      </w:numPr>
      <w:jc w:val="both"/>
      <w:outlineLvl w:val="1"/>
    </w:pPr>
  </w:style>
  <w:style w:type="paragraph" w:styleId="Heading3">
    <w:name w:val="heading 3"/>
    <w:aliases w:val="Section Header3,Sub-Clause Paragraph"/>
    <w:basedOn w:val="Normal"/>
    <w:next w:val="Normal"/>
    <w:link w:val="Heading3Char"/>
    <w:qFormat/>
    <w:rsid w:val="00643401"/>
    <w:pPr>
      <w:keepNext/>
      <w:numPr>
        <w:ilvl w:val="2"/>
        <w:numId w:val="1"/>
      </w:numPr>
      <w:jc w:val="both"/>
      <w:outlineLvl w:val="2"/>
    </w:pPr>
  </w:style>
  <w:style w:type="paragraph" w:styleId="Heading4">
    <w:name w:val="heading 4"/>
    <w:aliases w:val="Sub-Clause Sub-paragraph,Heading 4 Char Char Char Char"/>
    <w:basedOn w:val="Normal"/>
    <w:next w:val="Normal"/>
    <w:link w:val="Heading4Char"/>
    <w:qFormat/>
    <w:rsid w:val="00643401"/>
    <w:pPr>
      <w:keepNext/>
      <w:numPr>
        <w:ilvl w:val="3"/>
        <w:numId w:val="1"/>
      </w:numPr>
      <w:outlineLvl w:val="3"/>
    </w:pPr>
    <w:rPr>
      <w:b/>
      <w:sz w:val="44"/>
    </w:rPr>
  </w:style>
  <w:style w:type="paragraph" w:styleId="Heading5">
    <w:name w:val="heading 5"/>
    <w:basedOn w:val="Normal"/>
    <w:next w:val="Normal"/>
    <w:link w:val="Heading5Char"/>
    <w:qFormat/>
    <w:rsid w:val="00643401"/>
    <w:pPr>
      <w:keepNext/>
      <w:numPr>
        <w:ilvl w:val="4"/>
        <w:numId w:val="1"/>
      </w:numPr>
      <w:outlineLvl w:val="4"/>
    </w:pPr>
    <w:rPr>
      <w:b/>
      <w:sz w:val="40"/>
    </w:rPr>
  </w:style>
  <w:style w:type="paragraph" w:styleId="Heading6">
    <w:name w:val="heading 6"/>
    <w:basedOn w:val="Normal"/>
    <w:next w:val="Normal"/>
    <w:link w:val="Heading6Char"/>
    <w:qFormat/>
    <w:rsid w:val="00643401"/>
    <w:pPr>
      <w:keepNext/>
      <w:numPr>
        <w:ilvl w:val="5"/>
        <w:numId w:val="1"/>
      </w:numPr>
      <w:outlineLvl w:val="5"/>
    </w:pPr>
    <w:rPr>
      <w:b/>
      <w:sz w:val="36"/>
    </w:rPr>
  </w:style>
  <w:style w:type="paragraph" w:styleId="Heading7">
    <w:name w:val="heading 7"/>
    <w:basedOn w:val="Normal"/>
    <w:next w:val="Normal"/>
    <w:link w:val="Heading7Char"/>
    <w:qFormat/>
    <w:rsid w:val="00643401"/>
    <w:pPr>
      <w:keepNext/>
      <w:numPr>
        <w:ilvl w:val="6"/>
        <w:numId w:val="1"/>
      </w:numPr>
      <w:outlineLvl w:val="6"/>
    </w:pPr>
    <w:rPr>
      <w:sz w:val="48"/>
    </w:rPr>
  </w:style>
  <w:style w:type="paragraph" w:styleId="Heading8">
    <w:name w:val="heading 8"/>
    <w:basedOn w:val="Normal"/>
    <w:next w:val="Normal"/>
    <w:link w:val="Heading8Char"/>
    <w:qFormat/>
    <w:rsid w:val="00643401"/>
    <w:pPr>
      <w:keepNext/>
      <w:numPr>
        <w:ilvl w:val="7"/>
        <w:numId w:val="1"/>
      </w:numPr>
      <w:outlineLvl w:val="7"/>
    </w:pPr>
    <w:rPr>
      <w:b/>
      <w:sz w:val="18"/>
    </w:rPr>
  </w:style>
  <w:style w:type="paragraph" w:styleId="Heading9">
    <w:name w:val="heading 9"/>
    <w:basedOn w:val="Normal"/>
    <w:next w:val="Normal"/>
    <w:link w:val="Heading9Char"/>
    <w:qFormat/>
    <w:rsid w:val="00643401"/>
    <w:pPr>
      <w:keepNext/>
      <w:numPr>
        <w:ilvl w:val="8"/>
        <w:numId w:val="1"/>
      </w:numP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401"/>
    <w:rPr>
      <w:rFonts w:eastAsia="Times New Roman"/>
      <w:sz w:val="28"/>
      <w:szCs w:val="20"/>
    </w:rPr>
  </w:style>
  <w:style w:type="character" w:customStyle="1" w:styleId="Heading2Char">
    <w:name w:val="Heading 2 Char"/>
    <w:aliases w:val="Title Header2 Char"/>
    <w:basedOn w:val="DefaultParagraphFont"/>
    <w:link w:val="Heading2"/>
    <w:rsid w:val="00643401"/>
    <w:rPr>
      <w:rFonts w:eastAsia="Times New Roman"/>
      <w:szCs w:val="20"/>
    </w:rPr>
  </w:style>
  <w:style w:type="character" w:customStyle="1" w:styleId="Heading3Char">
    <w:name w:val="Heading 3 Char"/>
    <w:aliases w:val="Section Header3 Char,Sub-Clause Paragraph Char"/>
    <w:basedOn w:val="DefaultParagraphFont"/>
    <w:link w:val="Heading3"/>
    <w:rsid w:val="00643401"/>
    <w:rPr>
      <w:rFonts w:eastAsia="Times New Roman"/>
      <w:szCs w:val="20"/>
    </w:rPr>
  </w:style>
  <w:style w:type="character" w:customStyle="1" w:styleId="Heading4Char">
    <w:name w:val="Heading 4 Char"/>
    <w:aliases w:val="Sub-Clause Sub-paragraph Char,Heading 4 Char Char Char Char Char"/>
    <w:basedOn w:val="DefaultParagraphFont"/>
    <w:link w:val="Heading4"/>
    <w:rsid w:val="00643401"/>
    <w:rPr>
      <w:rFonts w:eastAsia="Times New Roman"/>
      <w:b/>
      <w:sz w:val="44"/>
      <w:szCs w:val="20"/>
    </w:rPr>
  </w:style>
  <w:style w:type="character" w:customStyle="1" w:styleId="Heading5Char">
    <w:name w:val="Heading 5 Char"/>
    <w:basedOn w:val="DefaultParagraphFont"/>
    <w:link w:val="Heading5"/>
    <w:rsid w:val="00643401"/>
    <w:rPr>
      <w:rFonts w:eastAsia="Times New Roman"/>
      <w:b/>
      <w:sz w:val="40"/>
      <w:szCs w:val="20"/>
    </w:rPr>
  </w:style>
  <w:style w:type="character" w:customStyle="1" w:styleId="Heading6Char">
    <w:name w:val="Heading 6 Char"/>
    <w:basedOn w:val="DefaultParagraphFont"/>
    <w:link w:val="Heading6"/>
    <w:rsid w:val="00643401"/>
    <w:rPr>
      <w:rFonts w:eastAsia="Times New Roman"/>
      <w:b/>
      <w:sz w:val="36"/>
      <w:szCs w:val="20"/>
    </w:rPr>
  </w:style>
  <w:style w:type="character" w:customStyle="1" w:styleId="Heading7Char">
    <w:name w:val="Heading 7 Char"/>
    <w:basedOn w:val="DefaultParagraphFont"/>
    <w:link w:val="Heading7"/>
    <w:rsid w:val="00643401"/>
    <w:rPr>
      <w:rFonts w:eastAsia="Times New Roman"/>
      <w:sz w:val="48"/>
      <w:szCs w:val="20"/>
    </w:rPr>
  </w:style>
  <w:style w:type="character" w:customStyle="1" w:styleId="Heading8Char">
    <w:name w:val="Heading 8 Char"/>
    <w:basedOn w:val="DefaultParagraphFont"/>
    <w:link w:val="Heading8"/>
    <w:rsid w:val="00643401"/>
    <w:rPr>
      <w:rFonts w:eastAsia="Times New Roman"/>
      <w:b/>
      <w:sz w:val="18"/>
      <w:szCs w:val="20"/>
    </w:rPr>
  </w:style>
  <w:style w:type="character" w:customStyle="1" w:styleId="Heading9Char">
    <w:name w:val="Heading 9 Char"/>
    <w:basedOn w:val="DefaultParagraphFont"/>
    <w:link w:val="Heading9"/>
    <w:rsid w:val="00643401"/>
    <w:rPr>
      <w:rFonts w:eastAsia="Times New Roman"/>
      <w:sz w:val="40"/>
      <w:szCs w:val="20"/>
    </w:rPr>
  </w:style>
  <w:style w:type="paragraph" w:customStyle="1" w:styleId="Point1">
    <w:name w:val="Point 1"/>
    <w:basedOn w:val="Normal"/>
    <w:rsid w:val="00643401"/>
    <w:pPr>
      <w:spacing w:before="120" w:after="120"/>
      <w:ind w:left="1418" w:hanging="567"/>
      <w:jc w:val="both"/>
    </w:pPr>
    <w:rPr>
      <w:lang w:val="en-GB"/>
    </w:rPr>
  </w:style>
  <w:style w:type="character" w:styleId="Hyperlink">
    <w:name w:val="Hyperlink"/>
    <w:basedOn w:val="DefaultParagraphFont"/>
    <w:rsid w:val="00643401"/>
    <w:rPr>
      <w:color w:val="0000FF"/>
      <w:u w:val="single"/>
    </w:rPr>
  </w:style>
  <w:style w:type="paragraph" w:styleId="BodyText">
    <w:name w:val="Body Text"/>
    <w:basedOn w:val="Normal"/>
    <w:link w:val="BodyTextChar"/>
    <w:rsid w:val="00643401"/>
    <w:pPr>
      <w:jc w:val="both"/>
    </w:pPr>
    <w:rPr>
      <w:szCs w:val="24"/>
    </w:rPr>
  </w:style>
  <w:style w:type="character" w:customStyle="1" w:styleId="BodyTextChar">
    <w:name w:val="Body Text Char"/>
    <w:basedOn w:val="DefaultParagraphFont"/>
    <w:link w:val="BodyText"/>
    <w:rsid w:val="00643401"/>
    <w:rPr>
      <w:rFonts w:eastAsia="Times New Roman"/>
    </w:rPr>
  </w:style>
  <w:style w:type="paragraph" w:styleId="HTMLPreformatted">
    <w:name w:val="HTML Preformatted"/>
    <w:basedOn w:val="Normal"/>
    <w:link w:val="HTMLPreformattedChar"/>
    <w:uiPriority w:val="99"/>
    <w:rsid w:val="007B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character" w:customStyle="1" w:styleId="HTMLPreformattedChar">
    <w:name w:val="HTML Preformatted Char"/>
    <w:basedOn w:val="DefaultParagraphFont"/>
    <w:link w:val="HTMLPreformatted"/>
    <w:uiPriority w:val="99"/>
    <w:rsid w:val="007B3CD9"/>
    <w:rPr>
      <w:rFonts w:ascii="Courier New" w:eastAsia="Times New Roman" w:hAnsi="Courier New" w:cs="Courier New"/>
      <w:sz w:val="20"/>
      <w:szCs w:val="20"/>
      <w:lang w:eastAsia="lt-LT"/>
    </w:rPr>
  </w:style>
  <w:style w:type="paragraph" w:customStyle="1" w:styleId="Bodytext0">
    <w:name w:val="Body text"/>
    <w:link w:val="BodytextChar0"/>
    <w:uiPriority w:val="99"/>
    <w:rsid w:val="007B3CD9"/>
    <w:pPr>
      <w:autoSpaceDE w:val="0"/>
      <w:autoSpaceDN w:val="0"/>
      <w:adjustRightInd w:val="0"/>
      <w:spacing w:after="0" w:line="240" w:lineRule="auto"/>
      <w:ind w:firstLine="312"/>
      <w:jc w:val="both"/>
    </w:pPr>
    <w:rPr>
      <w:rFonts w:ascii="TimesLT" w:eastAsia="Times New Roman" w:hAnsi="TimesLT"/>
      <w:sz w:val="20"/>
      <w:szCs w:val="20"/>
      <w:lang w:val="en-US"/>
    </w:rPr>
  </w:style>
  <w:style w:type="paragraph" w:customStyle="1" w:styleId="CentrBoldm">
    <w:name w:val="CentrBoldm"/>
    <w:basedOn w:val="Normal"/>
    <w:uiPriority w:val="99"/>
    <w:rsid w:val="007B3CD9"/>
    <w:pPr>
      <w:autoSpaceDE w:val="0"/>
      <w:autoSpaceDN w:val="0"/>
      <w:adjustRightInd w:val="0"/>
      <w:jc w:val="center"/>
    </w:pPr>
    <w:rPr>
      <w:rFonts w:ascii="TimesLT" w:hAnsi="TimesLT"/>
      <w:b/>
      <w:bCs/>
      <w:sz w:val="20"/>
      <w:lang w:val="en-US"/>
    </w:rPr>
  </w:style>
  <w:style w:type="paragraph" w:customStyle="1" w:styleId="Patvirtinta">
    <w:name w:val="Patvirtinta"/>
    <w:uiPriority w:val="99"/>
    <w:rsid w:val="007B3CD9"/>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sz w:val="20"/>
      <w:szCs w:val="20"/>
      <w:lang w:val="en-US"/>
    </w:rPr>
  </w:style>
  <w:style w:type="paragraph" w:customStyle="1" w:styleId="Linija">
    <w:name w:val="Linija"/>
    <w:basedOn w:val="MAZAS"/>
    <w:rsid w:val="007B3CD9"/>
    <w:pPr>
      <w:ind w:firstLine="0"/>
      <w:jc w:val="center"/>
    </w:pPr>
    <w:rPr>
      <w:color w:val="auto"/>
      <w:sz w:val="12"/>
      <w:szCs w:val="12"/>
    </w:rPr>
  </w:style>
  <w:style w:type="paragraph" w:customStyle="1" w:styleId="MAZAS">
    <w:name w:val="MAZAS"/>
    <w:uiPriority w:val="99"/>
    <w:rsid w:val="007B3CD9"/>
    <w:pPr>
      <w:autoSpaceDE w:val="0"/>
      <w:autoSpaceDN w:val="0"/>
      <w:adjustRightInd w:val="0"/>
      <w:spacing w:after="0" w:line="240" w:lineRule="auto"/>
      <w:ind w:firstLine="312"/>
      <w:jc w:val="both"/>
    </w:pPr>
    <w:rPr>
      <w:rFonts w:ascii="TimesLT" w:eastAsia="Times New Roman" w:hAnsi="TimesLT"/>
      <w:color w:val="000000"/>
      <w:sz w:val="8"/>
      <w:szCs w:val="8"/>
      <w:lang w:val="en-US"/>
    </w:rPr>
  </w:style>
  <w:style w:type="paragraph" w:styleId="ListParagraph">
    <w:name w:val="List Paragraph"/>
    <w:basedOn w:val="Normal"/>
    <w:uiPriority w:val="99"/>
    <w:qFormat/>
    <w:rsid w:val="007D0FD8"/>
    <w:pPr>
      <w:ind w:left="720"/>
      <w:contextualSpacing/>
    </w:pPr>
  </w:style>
  <w:style w:type="character" w:styleId="Emphasis">
    <w:name w:val="Emphasis"/>
    <w:qFormat/>
    <w:rsid w:val="003C6689"/>
    <w:rPr>
      <w:i/>
      <w:iCs/>
    </w:rPr>
  </w:style>
  <w:style w:type="paragraph" w:customStyle="1" w:styleId="style2">
    <w:name w:val="style2"/>
    <w:basedOn w:val="Normal"/>
    <w:rsid w:val="003C6689"/>
    <w:pPr>
      <w:spacing w:after="222"/>
    </w:pPr>
    <w:rPr>
      <w:szCs w:val="24"/>
      <w:lang w:eastAsia="lt-LT"/>
    </w:rPr>
  </w:style>
  <w:style w:type="paragraph" w:customStyle="1" w:styleId="ListParagraph1">
    <w:name w:val="List Paragraph1"/>
    <w:basedOn w:val="Normal"/>
    <w:uiPriority w:val="34"/>
    <w:qFormat/>
    <w:rsid w:val="003C6689"/>
    <w:pPr>
      <w:ind w:left="720"/>
      <w:contextualSpacing/>
    </w:pPr>
    <w:rPr>
      <w:sz w:val="20"/>
      <w:lang w:val="en-US"/>
    </w:rPr>
  </w:style>
  <w:style w:type="character" w:customStyle="1" w:styleId="BodytextChar0">
    <w:name w:val="Body text Char"/>
    <w:basedOn w:val="DefaultParagraphFont"/>
    <w:link w:val="Bodytext0"/>
    <w:uiPriority w:val="99"/>
    <w:rsid w:val="00AA3ACF"/>
    <w:rPr>
      <w:rFonts w:ascii="TimesLT" w:eastAsia="Times New Roman" w:hAnsi="TimesLT"/>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pt.lt" TargetMode="External"/><Relationship Id="rId5" Type="http://schemas.openxmlformats.org/officeDocument/2006/relationships/hyperlink" Target="mailto:kestutis.putys@teism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15952</Words>
  <Characters>9093</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VRAT</Company>
  <LinksUpToDate>false</LinksUpToDate>
  <CharactersWithSpaces>24996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K.Putys</dc:creator>
  <cp:lastModifiedBy>k.putys</cp:lastModifiedBy>
  <cp:revision>5</cp:revision>
  <cp:lastPrinted>2010-10-25T07:23:00Z</cp:lastPrinted>
  <dcterms:created xsi:type="dcterms:W3CDTF">2012-01-04T09:56:00Z</dcterms:created>
  <dcterms:modified xsi:type="dcterms:W3CDTF">2012-01-04T13:07:00Z</dcterms:modified>
</cp:coreProperties>
</file>